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783" w:rsidRDefault="007E1352" w:rsidP="00BA0ED1">
      <w:pPr>
        <w:jc w:val="both"/>
      </w:pPr>
      <w:r>
        <w:rPr>
          <w:b/>
          <w:sz w:val="24"/>
          <w:szCs w:val="24"/>
        </w:rPr>
        <w:t xml:space="preserve">Bad Neuenahr. </w:t>
      </w:r>
      <w:r>
        <w:t xml:space="preserve">Der 23. Atlantische Sommer, eine gemeinsame Veranstaltung der Sektion Bad Neuenahr-Ahrweiler der Gesellschaft für Sicherheitspolitik (GSP) mit der Atlantischen Akademie Rheinland-Pfalz und der Deutschen Atlantischen Gesellschaft und gefördert durch die Botschaft der Vereinigten Staaten von Amerika, fand in diesem Jahr Corona-bedingt in etwas veränderter Form statt. Während sich diese hochkarätige Veranstaltung in den vergangenen Jahren im Hotel „Krupp“ einer </w:t>
      </w:r>
      <w:r w:rsidR="00D00783">
        <w:t>stets wachsenden Zuhörerschaft erfreuen konnte, musste sie in diesem Jahr als Online-Veranstaltung durchgeführt werden. Diese virtuelle Form hatte sogar den Vorteil, dass mehr Interessenten von zu Hause aus de</w:t>
      </w:r>
      <w:r w:rsidR="00FD10B8">
        <w:t>n</w:t>
      </w:r>
      <w:r w:rsidR="00D00783">
        <w:t xml:space="preserve"> Vorträge</w:t>
      </w:r>
      <w:r w:rsidR="00FD10B8">
        <w:t>n</w:t>
      </w:r>
      <w:r w:rsidR="00D00783">
        <w:t xml:space="preserve"> folgen und sich per Internet an der Diskussion beteiligen konnten. Das zeigte sich in den über fünfzig </w:t>
      </w:r>
      <w:r w:rsidR="00C76E77">
        <w:t>A</w:t>
      </w:r>
      <w:r w:rsidR="00D00783">
        <w:t>n</w:t>
      </w:r>
      <w:r w:rsidR="00C76E77">
        <w:t>meldungen</w:t>
      </w:r>
      <w:r w:rsidR="00D00783">
        <w:t>.</w:t>
      </w:r>
    </w:p>
    <w:p w:rsidR="00272809" w:rsidRDefault="00D00783" w:rsidP="00BA0ED1">
      <w:pPr>
        <w:jc w:val="both"/>
      </w:pPr>
      <w:r>
        <w:t xml:space="preserve">Das diesjährige Thema: </w:t>
      </w:r>
      <w:r>
        <w:rPr>
          <w:b/>
        </w:rPr>
        <w:t xml:space="preserve">„Konfrontation oder Schulterschluss? Die transatlantischen Beziehungen nach den US-Wahlen“ </w:t>
      </w:r>
      <w:r>
        <w:t xml:space="preserve">war hochaktuell, und der politisch interessierte </w:t>
      </w:r>
      <w:r w:rsidR="00164C74">
        <w:t>Bürger kann sich in den täglichen Berichterstattungen der Medien ein Bild von der widersprüchlichen Lage wenige Wochen vor den Wahlen machen.</w:t>
      </w:r>
      <w:r w:rsidR="007E1352">
        <w:t xml:space="preserve">   </w:t>
      </w:r>
    </w:p>
    <w:p w:rsidR="00844DC7" w:rsidRDefault="00164C74" w:rsidP="00BA0ED1">
      <w:pPr>
        <w:jc w:val="both"/>
      </w:pPr>
      <w:r>
        <w:t xml:space="preserve">Die erste Referentin des Tages, </w:t>
      </w:r>
      <w:r w:rsidRPr="00C76E77">
        <w:rPr>
          <w:b/>
        </w:rPr>
        <w:t>Constan</w:t>
      </w:r>
      <w:r w:rsidR="00FD10B8">
        <w:rPr>
          <w:b/>
        </w:rPr>
        <w:t>c</w:t>
      </w:r>
      <w:r w:rsidRPr="00C76E77">
        <w:rPr>
          <w:b/>
        </w:rPr>
        <w:t>e Chucholowski</w:t>
      </w:r>
      <w:r>
        <w:t>, Direktorin im Berliner Büro von „365 Sherpas</w:t>
      </w:r>
      <w:r w:rsidR="00BA45BB">
        <w:t xml:space="preserve">-Corporate Affairs &amp; Policy Advice“ begann mit einem Rückblick auf die vier Amtsjahre von Präsident Donald Trump. Sie zeigte dabei sowohl die Erfolge Trumps als auch seine Misserfolge und Niederlagen auf. In den Ausführungen wurde deutlich, dass die Amerikaner und insbesondere die Anhänger des Präsidenten eine andere Sicht auf diese Zeit haben, als wir Europäer. </w:t>
      </w:r>
      <w:r w:rsidR="00844DC7">
        <w:t>Das erklärte auch die immer noch hohen Zustimmungswerte für Trumps Politik.</w:t>
      </w:r>
    </w:p>
    <w:p w:rsidR="00F75C4C" w:rsidRDefault="00844DC7" w:rsidP="00BA0ED1">
      <w:pPr>
        <w:jc w:val="both"/>
      </w:pPr>
      <w:r>
        <w:t xml:space="preserve">Nach einer Mittagspause, diesmal nicht bei einem gemeinsamen Mittagsmahl mit angeregter Diskussion, wurde die Vortragsserie fortgesetzt durch </w:t>
      </w:r>
      <w:r w:rsidRPr="00C76E77">
        <w:rPr>
          <w:b/>
        </w:rPr>
        <w:t>Dr. Holger Janusch</w:t>
      </w:r>
      <w:r>
        <w:t xml:space="preserve"> von der Rheinischen Friedrich-Wilhelms-Universität Bonn. Er widmete sich dem Thema:</w:t>
      </w:r>
      <w:r w:rsidR="00BA0ED1">
        <w:t>“</w:t>
      </w:r>
      <w:r>
        <w:t xml:space="preserve"> America First oder Buy American? Die (Außen)Wirtschaftspolitik nach den Wahlen“.</w:t>
      </w:r>
      <w:r w:rsidR="00C611DF">
        <w:t xml:space="preserve"> Hierbei ging es vor allem um den Wandel in den internationalen Wirtschaftsbeziehungen, denen auch die USA unterliegen. Der Welthandel wird immer mehr geprägt durch Digitalisierung und Transnationalisierung; das heißt, die Rolle nationaler Unternehmen verliert zunehmend an Bedeutung und der Einfluss von Staaten und Regierungen auf ökonomische Prozesse im Weltmaßstab wird geringer. Trump glaubt mit seiner Politik „Amerika First“ dem entgegen wirken zu können. Der Redner machte deutlich, dass das </w:t>
      </w:r>
      <w:r w:rsidR="00EB3CBF">
        <w:t xml:space="preserve">ein großer Irrtum ist, der nur die internationalen Spannungen verschärft und auch der amerikanischen Wirtschaft auf Dauer schadet. Das erläuterte Dr. Janusch </w:t>
      </w:r>
      <w:r w:rsidR="005A1D58">
        <w:t xml:space="preserve">am Beispiel </w:t>
      </w:r>
      <w:r w:rsidR="00EB3CBF">
        <w:t xml:space="preserve">der Entwicklung Amerikas nach dem Ende des 2. Weltkrieges. Zuerst waren die USA  wohlwollender Hegemon gegenüber Europa </w:t>
      </w:r>
      <w:r w:rsidR="0052427E">
        <w:t xml:space="preserve">und Japan. Sie unterstützten die wirtschaftliche und demokratische Entwicklung in diesen Bereichen. Damit verbunden war die Schaffung eines Weltwirtschaftssystems unter amerikanischer Führung. Dieses System wurde brüchig, je mehr sich in Europa und Asien </w:t>
      </w:r>
      <w:r w:rsidR="00C76E77">
        <w:t xml:space="preserve">(China) </w:t>
      </w:r>
      <w:r w:rsidR="0052427E">
        <w:t>eine eigenständige und erfolgreiche Wirtschaft entwickelte. In Trump</w:t>
      </w:r>
      <w:r w:rsidR="005A1D58">
        <w:t>s</w:t>
      </w:r>
      <w:r w:rsidR="0052427E">
        <w:t xml:space="preserve"> </w:t>
      </w:r>
      <w:r w:rsidR="00C76E77">
        <w:t>Logik</w:t>
      </w:r>
      <w:r w:rsidR="0052427E">
        <w:t xml:space="preserve"> nutzen andere Länder die Großzügigkeit Amerikas aus, um sich selbst Vorteile zu verschaffen. </w:t>
      </w:r>
      <w:r w:rsidR="00C76E77">
        <w:t xml:space="preserve">Gegenmittel </w:t>
      </w:r>
      <w:r w:rsidR="00F75C4C">
        <w:t xml:space="preserve"> da</w:t>
      </w:r>
      <w:r w:rsidR="00C76E77">
        <w:t>zu</w:t>
      </w:r>
      <w:r w:rsidR="00F75C4C">
        <w:t xml:space="preserve"> </w:t>
      </w:r>
      <w:r w:rsidR="00C76E77">
        <w:t>sollen</w:t>
      </w:r>
      <w:r w:rsidR="00F75C4C">
        <w:t xml:space="preserve"> die Strafzölle und andere Sanktionen gegenüber den europäischen und asiatischen Partnern</w:t>
      </w:r>
      <w:r w:rsidR="00C76E77">
        <w:t xml:space="preserve"> sein</w:t>
      </w:r>
      <w:r w:rsidR="00F75C4C">
        <w:t>. Alle diese Aktivitäten Trumps wirken am Ende aber auch negativ auf die amerikanische Wirtschaft.</w:t>
      </w:r>
    </w:p>
    <w:p w:rsidR="003F7411" w:rsidRDefault="00F75C4C" w:rsidP="00BA0ED1">
      <w:pPr>
        <w:jc w:val="both"/>
      </w:pPr>
      <w:r>
        <w:t xml:space="preserve">Im zweiten Vortrag des Nachmittags widmete sich </w:t>
      </w:r>
      <w:r w:rsidRPr="00C76E77">
        <w:rPr>
          <w:b/>
        </w:rPr>
        <w:t>Dr. Johannes Thimm</w:t>
      </w:r>
      <w:r>
        <w:t xml:space="preserve"> von der Stiftung Wissenschaft und Politik dem Thema: „Weltordnungsmacht? Die US-Außen-und Sicherheitspolitik nach den Wahlen“. </w:t>
      </w:r>
      <w:r w:rsidR="001D5724">
        <w:t>Dieser Komplex befasste sich vor allem mit der Aufkündigung vieler mühsam ausgehandelter internationaler Verträge( Klimaabkommen, IRAN-Abkommen, INF-Vertrag, Mitgliedschaft in der WHO). Trump betonte stets, dass diese Verträge zum Nachteil der USA seien und er neue, bessere Verträge aushandeln wolle. Verwirklicht wurde davon wenig.  International hat dieses Vorgehen in erster Linie den Amerikanern selbst geschad</w:t>
      </w:r>
      <w:r w:rsidR="003F7411">
        <w:t>e</w:t>
      </w:r>
      <w:r w:rsidR="001D5724">
        <w:t>t</w:t>
      </w:r>
      <w:r w:rsidR="003F7411">
        <w:t>. Das Ansehen als ehemalige Führungsnation bei  der Lösung globaler und regionaler Konflikte ist zerstört. Nicht zuletzt hat das unzulängliche Krisenmanagement des amerikanischen Präsidenten bei der Corona-Pandemie diesen Eindruck verstärkt.</w:t>
      </w:r>
      <w:r w:rsidR="0014097D">
        <w:t xml:space="preserve"> Die hohe Infektionsrate und die Vielzahl von Todesfällen sind für viele Amerikaner Ausdruck der Schwäche des Präsidenten</w:t>
      </w:r>
      <w:r w:rsidR="00BA0ED1">
        <w:t>.</w:t>
      </w:r>
      <w:r w:rsidR="0014097D">
        <w:t xml:space="preserve"> </w:t>
      </w:r>
      <w:r w:rsidR="003F7411">
        <w:t xml:space="preserve"> Das einzig </w:t>
      </w:r>
      <w:r w:rsidR="00BA0ED1">
        <w:t>P</w:t>
      </w:r>
      <w:r w:rsidR="003F7411">
        <w:t>ositive an der Amtszeit von Trump ist, dass er keinen neuen Krieg begonnen hat.</w:t>
      </w:r>
    </w:p>
    <w:p w:rsidR="007D74B7" w:rsidRDefault="003F7411" w:rsidP="00BA0ED1">
      <w:pPr>
        <w:jc w:val="both"/>
      </w:pPr>
      <w:r>
        <w:t xml:space="preserve">Die Zuhörer hatten die Möglichkeit Fragen zu stellen, </w:t>
      </w:r>
      <w:r w:rsidR="00B472BA">
        <w:t xml:space="preserve">sowohl den einzelnen Referenten </w:t>
      </w:r>
      <w:r>
        <w:t xml:space="preserve">als auch am </w:t>
      </w:r>
      <w:r w:rsidR="007D74B7">
        <w:t>Ende des Tages</w:t>
      </w:r>
      <w:r w:rsidR="00B472BA">
        <w:t xml:space="preserve"> den Organisatoren</w:t>
      </w:r>
      <w:r w:rsidR="007D74B7">
        <w:t>. Davon wurde rege Gebrauch gemacht.</w:t>
      </w:r>
    </w:p>
    <w:p w:rsidR="003517B0" w:rsidRDefault="007D74B7" w:rsidP="00BA0ED1">
      <w:pPr>
        <w:jc w:val="both"/>
      </w:pPr>
      <w:r>
        <w:lastRenderedPageBreak/>
        <w:t xml:space="preserve">Die </w:t>
      </w:r>
      <w:r w:rsidR="00B472BA">
        <w:t>Ausrichter</w:t>
      </w:r>
      <w:r>
        <w:t xml:space="preserve"> des 23. Atlantischen Sommer äußerten sich durchweg positiv zum Verlauf des Tages als auch zu den diskutierten Themen und aufgeworfenen Fragen</w:t>
      </w:r>
      <w:r w:rsidR="00B472BA">
        <w:t>.</w:t>
      </w:r>
      <w:r>
        <w:t xml:space="preserve">  Eine Aussage zum Wahlausgang wollte und konnte niemand treffen. Nur so viel war klar: Keiner möchte Trump weitere vier Jahre als Präsident. Aber auch ein Biden wird keine Wunder vollbringen können, und </w:t>
      </w:r>
      <w:r w:rsidR="003517B0">
        <w:t>die Verstimmungen in den transatlantischen Beziehungen werden beide Seiten noch länger</w:t>
      </w:r>
      <w:r w:rsidR="00F84E2E">
        <w:t>e</w:t>
      </w:r>
      <w:bookmarkStart w:id="0" w:name="_GoBack"/>
      <w:bookmarkEnd w:id="0"/>
      <w:r w:rsidR="003517B0">
        <w:t xml:space="preserve"> Zeit belasten.</w:t>
      </w:r>
    </w:p>
    <w:p w:rsidR="003517B0" w:rsidRDefault="00B472BA" w:rsidP="00BA0ED1">
      <w:pPr>
        <w:jc w:val="both"/>
      </w:pPr>
      <w:r>
        <w:t xml:space="preserve">Der Direktor der Atlantischen Akademie </w:t>
      </w:r>
      <w:r w:rsidR="003517B0">
        <w:t>Dr. David Sirakov fasste es so zusammen: „Man wird mit Prognosen immer vorsichtiger, nachdem 2016 fast alle grandios gescheitert sind</w:t>
      </w:r>
      <w:r w:rsidR="0014097D">
        <w:t>“</w:t>
      </w:r>
      <w:r w:rsidR="003517B0">
        <w:t>.</w:t>
      </w:r>
    </w:p>
    <w:p w:rsidR="0014097D" w:rsidRDefault="0014097D" w:rsidP="00BA0ED1">
      <w:pPr>
        <w:jc w:val="both"/>
      </w:pPr>
      <w:r>
        <w:t>Für 2021 hoffen alle auf ein Ende der Pandemie und einen normalen 24. Atlantischen Sommer in gewohnter Form</w:t>
      </w:r>
      <w:r w:rsidR="00B472BA">
        <w:t xml:space="preserve"> bei der Sektion Bad Neuenahr</w:t>
      </w:r>
      <w:r>
        <w:t>.</w:t>
      </w:r>
    </w:p>
    <w:p w:rsidR="003517B0" w:rsidRDefault="003517B0"/>
    <w:p w:rsidR="00A26A85" w:rsidRDefault="003517B0">
      <w:r>
        <w:t>Bildunterzeile</w:t>
      </w:r>
      <w:r w:rsidR="00E93E2D">
        <w:t xml:space="preserve"> (von </w:t>
      </w:r>
      <w:r w:rsidR="00A26A85">
        <w:t>l</w:t>
      </w:r>
      <w:r w:rsidR="00E93E2D">
        <w:t>inks)</w:t>
      </w:r>
      <w:r>
        <w:t xml:space="preserve">: </w:t>
      </w:r>
      <w:r w:rsidR="00A26A85">
        <w:t xml:space="preserve"> Josef Schmidhofer, Sarah Wagner, Dr. David Sirakov</w:t>
      </w:r>
    </w:p>
    <w:p w:rsidR="00A26A85" w:rsidRDefault="00A26A85"/>
    <w:p w:rsidR="00A26A85" w:rsidRDefault="00A26A85">
      <w:r>
        <w:t>Foto: Josef Schmidhofer</w:t>
      </w:r>
    </w:p>
    <w:p w:rsidR="00164C74" w:rsidRPr="007E1352" w:rsidRDefault="00A26A85">
      <w:r>
        <w:t xml:space="preserve">Text: Klaus Kretzschmar </w:t>
      </w:r>
      <w:r w:rsidR="001D5724">
        <w:t xml:space="preserve">   </w:t>
      </w:r>
      <w:r w:rsidR="00F75C4C">
        <w:t xml:space="preserve"> </w:t>
      </w:r>
      <w:r w:rsidR="0052427E">
        <w:t xml:space="preserve"> </w:t>
      </w:r>
      <w:r w:rsidR="00EB3CBF">
        <w:t xml:space="preserve"> </w:t>
      </w:r>
      <w:r w:rsidR="00BA45BB">
        <w:t xml:space="preserve">    </w:t>
      </w:r>
      <w:r w:rsidR="00164C74">
        <w:t xml:space="preserve"> </w:t>
      </w:r>
    </w:p>
    <w:sectPr w:rsidR="00164C74" w:rsidRPr="007E1352" w:rsidSect="0038776B">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52"/>
    <w:rsid w:val="00100703"/>
    <w:rsid w:val="0014097D"/>
    <w:rsid w:val="00164C74"/>
    <w:rsid w:val="001D5724"/>
    <w:rsid w:val="00272809"/>
    <w:rsid w:val="003517B0"/>
    <w:rsid w:val="0038776B"/>
    <w:rsid w:val="003F7411"/>
    <w:rsid w:val="0052427E"/>
    <w:rsid w:val="005A1D58"/>
    <w:rsid w:val="007D74B7"/>
    <w:rsid w:val="007E1352"/>
    <w:rsid w:val="00844DC7"/>
    <w:rsid w:val="00A1172A"/>
    <w:rsid w:val="00A26A85"/>
    <w:rsid w:val="00B472BA"/>
    <w:rsid w:val="00BA0ED1"/>
    <w:rsid w:val="00BA45BB"/>
    <w:rsid w:val="00C611DF"/>
    <w:rsid w:val="00C76E77"/>
    <w:rsid w:val="00D00783"/>
    <w:rsid w:val="00E93E2D"/>
    <w:rsid w:val="00EB3CBF"/>
    <w:rsid w:val="00F75C4C"/>
    <w:rsid w:val="00F84E2E"/>
    <w:rsid w:val="00FD10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E0A0"/>
  <w15:chartTrackingRefBased/>
  <w15:docId w15:val="{EAD124AF-E2A6-4B00-9FB4-EB8EC757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1172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57001-34E5-41D2-A710-DD53CB4DB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4818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Besitzer</dc:creator>
  <cp:keywords/>
  <dc:description/>
  <cp:lastModifiedBy>Besitzer</cp:lastModifiedBy>
  <cp:revision>6</cp:revision>
  <dcterms:created xsi:type="dcterms:W3CDTF">2020-08-25T10:46:00Z</dcterms:created>
  <dcterms:modified xsi:type="dcterms:W3CDTF">2020-08-27T11:39:00Z</dcterms:modified>
</cp:coreProperties>
</file>