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4A98" w14:textId="5D98C329" w:rsidR="00093119" w:rsidRDefault="00832155">
      <w:pPr>
        <w:rPr>
          <w:b/>
          <w:bCs/>
          <w:sz w:val="22"/>
          <w:szCs w:val="22"/>
        </w:rPr>
      </w:pPr>
      <w:r>
        <w:rPr>
          <w:b/>
          <w:bCs/>
          <w:sz w:val="22"/>
          <w:szCs w:val="22"/>
        </w:rPr>
        <w:t>lö</w:t>
      </w:r>
    </w:p>
    <w:tbl>
      <w:tblPr>
        <w:tblW w:w="0" w:type="auto"/>
        <w:tblCellMar>
          <w:left w:w="57" w:type="dxa"/>
          <w:right w:w="57" w:type="dxa"/>
        </w:tblCellMar>
        <w:tblLook w:val="04A0" w:firstRow="1" w:lastRow="0" w:firstColumn="1" w:lastColumn="0" w:noHBand="0" w:noVBand="1"/>
      </w:tblPr>
      <w:tblGrid>
        <w:gridCol w:w="2840"/>
        <w:gridCol w:w="2871"/>
        <w:gridCol w:w="3643"/>
      </w:tblGrid>
      <w:tr w:rsidR="002679C6" w14:paraId="34BF37EF" w14:textId="77777777" w:rsidTr="002679C6">
        <w:tc>
          <w:tcPr>
            <w:tcW w:w="2840" w:type="dxa"/>
            <w:vAlign w:val="center"/>
          </w:tcPr>
          <w:p w14:paraId="435E998F" w14:textId="77777777" w:rsidR="002679C6" w:rsidRPr="005A7827" w:rsidRDefault="002679C6" w:rsidP="001C4C8C">
            <w:pPr>
              <w:jc w:val="center"/>
              <w:rPr>
                <w:rFonts w:ascii="Calibri" w:eastAsia="Calibri" w:hAnsi="Calibri"/>
                <w:sz w:val="22"/>
                <w:szCs w:val="22"/>
              </w:rPr>
            </w:pPr>
            <w:r>
              <w:rPr>
                <w:rFonts w:ascii="Calibri" w:eastAsia="Calibri" w:hAnsi="Calibri"/>
                <w:noProof/>
                <w:sz w:val="22"/>
                <w:szCs w:val="22"/>
                <w:lang w:eastAsia="de-DE"/>
              </w:rPr>
              <w:drawing>
                <wp:inline distT="0" distB="0" distL="0" distR="0" wp14:anchorId="67ADD0A8" wp14:editId="122AA27D">
                  <wp:extent cx="1724025" cy="9429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942975"/>
                          </a:xfrm>
                          <a:prstGeom prst="rect">
                            <a:avLst/>
                          </a:prstGeom>
                          <a:noFill/>
                          <a:ln>
                            <a:noFill/>
                          </a:ln>
                        </pic:spPr>
                      </pic:pic>
                    </a:graphicData>
                  </a:graphic>
                </wp:inline>
              </w:drawing>
            </w:r>
          </w:p>
        </w:tc>
        <w:tc>
          <w:tcPr>
            <w:tcW w:w="2871" w:type="dxa"/>
            <w:vAlign w:val="center"/>
          </w:tcPr>
          <w:p w14:paraId="3353483B" w14:textId="77777777" w:rsidR="002679C6" w:rsidRDefault="002679C6" w:rsidP="001C4C8C">
            <w:pPr>
              <w:jc w:val="center"/>
              <w:rPr>
                <w:rFonts w:ascii="Calibri" w:eastAsia="Calibri" w:hAnsi="Calibri"/>
                <w:sz w:val="22"/>
                <w:szCs w:val="22"/>
              </w:rPr>
            </w:pPr>
            <w:r>
              <w:rPr>
                <w:rFonts w:ascii="Calibri" w:eastAsia="Calibri" w:hAnsi="Calibri"/>
                <w:noProof/>
                <w:sz w:val="22"/>
                <w:szCs w:val="22"/>
                <w:lang w:eastAsia="de-DE"/>
              </w:rPr>
              <w:drawing>
                <wp:inline distT="0" distB="0" distL="0" distR="0" wp14:anchorId="08A846A4" wp14:editId="3AAAC204">
                  <wp:extent cx="1733550" cy="1095375"/>
                  <wp:effectExtent l="0" t="0" r="0" b="0"/>
                  <wp:docPr id="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095375"/>
                          </a:xfrm>
                          <a:prstGeom prst="rect">
                            <a:avLst/>
                          </a:prstGeom>
                          <a:noFill/>
                          <a:ln>
                            <a:noFill/>
                          </a:ln>
                        </pic:spPr>
                      </pic:pic>
                    </a:graphicData>
                  </a:graphic>
                </wp:inline>
              </w:drawing>
            </w:r>
          </w:p>
          <w:p w14:paraId="1F35CF9A" w14:textId="77777777" w:rsidR="00A13013" w:rsidRPr="005A7827" w:rsidRDefault="00A13013" w:rsidP="001C4C8C">
            <w:pPr>
              <w:jc w:val="center"/>
              <w:rPr>
                <w:rFonts w:ascii="Calibri" w:eastAsia="Calibri" w:hAnsi="Calibri"/>
                <w:sz w:val="22"/>
                <w:szCs w:val="22"/>
              </w:rPr>
            </w:pPr>
          </w:p>
        </w:tc>
        <w:tc>
          <w:tcPr>
            <w:tcW w:w="3643" w:type="dxa"/>
            <w:vAlign w:val="center"/>
          </w:tcPr>
          <w:p w14:paraId="6E6A19D0" w14:textId="77777777" w:rsidR="002679C6" w:rsidRPr="005A7827" w:rsidRDefault="002679C6" w:rsidP="001C4C8C">
            <w:pPr>
              <w:keepNext/>
              <w:jc w:val="center"/>
              <w:rPr>
                <w:rFonts w:ascii="Calibri" w:eastAsia="Calibri" w:hAnsi="Calibri"/>
                <w:sz w:val="22"/>
                <w:szCs w:val="22"/>
              </w:rPr>
            </w:pPr>
            <w:r>
              <w:rPr>
                <w:rFonts w:ascii="Calibri" w:eastAsia="Calibri" w:hAnsi="Calibri"/>
                <w:noProof/>
                <w:sz w:val="22"/>
                <w:szCs w:val="22"/>
                <w:lang w:eastAsia="de-DE"/>
              </w:rPr>
              <w:drawing>
                <wp:inline distT="0" distB="0" distL="0" distR="0" wp14:anchorId="43E1F562" wp14:editId="4E8F99F3">
                  <wp:extent cx="2228850" cy="552450"/>
                  <wp:effectExtent l="0" t="0" r="0" b="0"/>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552450"/>
                          </a:xfrm>
                          <a:prstGeom prst="rect">
                            <a:avLst/>
                          </a:prstGeom>
                          <a:noFill/>
                          <a:ln>
                            <a:noFill/>
                          </a:ln>
                        </pic:spPr>
                      </pic:pic>
                    </a:graphicData>
                  </a:graphic>
                </wp:inline>
              </w:drawing>
            </w:r>
          </w:p>
          <w:p w14:paraId="776D3CB7" w14:textId="77777777" w:rsidR="002679C6" w:rsidRPr="005A7827" w:rsidRDefault="002679C6" w:rsidP="001C4C8C">
            <w:pPr>
              <w:jc w:val="center"/>
              <w:rPr>
                <w:rFonts w:ascii="Calibri" w:hAnsi="Calibri"/>
                <w:sz w:val="16"/>
                <w:szCs w:val="16"/>
              </w:rPr>
            </w:pPr>
            <w:hyperlink r:id="rId9" w:history="1">
              <w:r w:rsidRPr="005A7827">
                <w:rPr>
                  <w:rStyle w:val="Hyperlink"/>
                  <w:rFonts w:eastAsia="Calibri"/>
                  <w:sz w:val="16"/>
                  <w:szCs w:val="16"/>
                </w:rPr>
                <w:t>https://www.gsp-sipo.de/delmenhorst</w:t>
              </w:r>
            </w:hyperlink>
          </w:p>
        </w:tc>
      </w:tr>
    </w:tbl>
    <w:p w14:paraId="419ECF35" w14:textId="77777777" w:rsidR="00A13013" w:rsidRDefault="00A13013" w:rsidP="00A13013">
      <w:pPr>
        <w:jc w:val="center"/>
        <w:rPr>
          <w:sz w:val="20"/>
          <w:szCs w:val="20"/>
          <w:lang w:val="it-IT"/>
        </w:rPr>
      </w:pPr>
    </w:p>
    <w:p w14:paraId="52138F41" w14:textId="77777777" w:rsidR="000A6A44" w:rsidRPr="00A13013" w:rsidRDefault="000A6A44" w:rsidP="00A13013">
      <w:pPr>
        <w:jc w:val="center"/>
        <w:rPr>
          <w:sz w:val="20"/>
          <w:szCs w:val="20"/>
          <w:lang w:val="it-IT"/>
        </w:rPr>
      </w:pPr>
    </w:p>
    <w:p w14:paraId="53A4FE3D" w14:textId="77777777" w:rsidR="002679C6" w:rsidRPr="00682D52" w:rsidRDefault="002679C6" w:rsidP="002679C6">
      <w:pPr>
        <w:jc w:val="center"/>
        <w:rPr>
          <w:b/>
          <w:bCs/>
          <w:sz w:val="28"/>
          <w:szCs w:val="28"/>
          <w:u w:val="single"/>
          <w:lang w:val="it-IT"/>
        </w:rPr>
      </w:pPr>
      <w:r w:rsidRPr="00682D52">
        <w:rPr>
          <w:b/>
          <w:bCs/>
          <w:sz w:val="28"/>
          <w:szCs w:val="28"/>
          <w:u w:val="single"/>
          <w:lang w:val="it-IT"/>
        </w:rPr>
        <w:t>E I N L A D U N G</w:t>
      </w:r>
    </w:p>
    <w:p w14:paraId="7BBA56E1" w14:textId="77777777" w:rsidR="002679C6" w:rsidRPr="00CE28A1" w:rsidRDefault="002679C6" w:rsidP="002679C6">
      <w:pPr>
        <w:jc w:val="center"/>
        <w:rPr>
          <w:b/>
          <w:bCs/>
          <w:sz w:val="28"/>
          <w:szCs w:val="28"/>
          <w:u w:val="single"/>
          <w:lang w:val="it-IT"/>
        </w:rPr>
      </w:pPr>
    </w:p>
    <w:p w14:paraId="36A3E515" w14:textId="77777777" w:rsidR="002679C6" w:rsidRPr="00141272" w:rsidRDefault="002679C6" w:rsidP="002679C6">
      <w:pPr>
        <w:pStyle w:val="berschrift1"/>
        <w:ind w:left="0" w:firstLine="0"/>
        <w:jc w:val="both"/>
        <w:rPr>
          <w:color w:val="000080"/>
          <w:sz w:val="16"/>
          <w:szCs w:val="16"/>
        </w:rPr>
      </w:pPr>
      <w:r w:rsidRPr="00141272">
        <w:rPr>
          <w:b w:val="0"/>
          <w:bCs w:val="0"/>
        </w:rPr>
        <w:t>Der Standortälteste der Bundeswehr in Delmenhorst und der Leiter der Sektion Delmenhorst in der Gesellschaft für Sicherheitspolitik laden - mit freundlicher Unterstützung durch den Verband der</w:t>
      </w:r>
      <w:r>
        <w:rPr>
          <w:b w:val="0"/>
          <w:bCs w:val="0"/>
        </w:rPr>
        <w:t xml:space="preserve"> </w:t>
      </w:r>
      <w:r w:rsidRPr="00141272">
        <w:rPr>
          <w:b w:val="0"/>
          <w:bCs w:val="0"/>
        </w:rPr>
        <w:t>Reservisten der Deutschen Bundeswehr - zu einem weiteren Vortragsabend ein mit dem Thema:</w:t>
      </w:r>
    </w:p>
    <w:p w14:paraId="48982D78" w14:textId="77777777" w:rsidR="002679C6" w:rsidRPr="0088055E" w:rsidRDefault="002679C6" w:rsidP="002679C6">
      <w:pPr>
        <w:pStyle w:val="berschrift1"/>
        <w:tabs>
          <w:tab w:val="clear" w:pos="0"/>
        </w:tabs>
        <w:ind w:left="0" w:firstLine="0"/>
        <w:jc w:val="center"/>
        <w:rPr>
          <w:color w:val="000080"/>
          <w:sz w:val="24"/>
        </w:rPr>
      </w:pPr>
    </w:p>
    <w:p w14:paraId="11154271" w14:textId="4E9000EF" w:rsidR="002679C6" w:rsidRPr="007634D9" w:rsidRDefault="002679C6" w:rsidP="002679C6">
      <w:pPr>
        <w:jc w:val="center"/>
        <w:rPr>
          <w:b/>
          <w:bCs/>
          <w:sz w:val="28"/>
          <w:szCs w:val="28"/>
        </w:rPr>
      </w:pPr>
      <w:r w:rsidRPr="007634D9">
        <w:rPr>
          <w:b/>
          <w:bCs/>
          <w:sz w:val="28"/>
          <w:szCs w:val="28"/>
        </w:rPr>
        <w:t xml:space="preserve">Eindrücke und Erfahrungen aus eineinhalb Jahren </w:t>
      </w:r>
      <w:r w:rsidR="0020096A" w:rsidRPr="000A6A4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20096A">
        <w:rPr>
          <w:b/>
          <w:bCs/>
          <w:color w:val="EE0000"/>
          <w:sz w:val="28"/>
          <w:szCs w:val="28"/>
        </w:rPr>
        <w:t xml:space="preserve"> - </w:t>
      </w:r>
      <w:r w:rsidRPr="007634D9">
        <w:rPr>
          <w:b/>
          <w:bCs/>
          <w:sz w:val="28"/>
          <w:szCs w:val="28"/>
        </w:rPr>
        <w:t>Auslandseinsatz als "Deputy Chief Military Observer" (DCMO) von Oktober 2023 bis April 2025</w:t>
      </w:r>
    </w:p>
    <w:p w14:paraId="77A2A777" w14:textId="77777777" w:rsidR="002679C6" w:rsidRPr="004F39C3" w:rsidRDefault="002679C6" w:rsidP="002679C6"/>
    <w:p w14:paraId="35FF65D6" w14:textId="3716EB4A" w:rsidR="002679C6" w:rsidRDefault="002679C6" w:rsidP="002679C6">
      <w:pPr>
        <w:ind w:left="1134" w:hanging="1134"/>
        <w:rPr>
          <w:b/>
          <w:bCs/>
          <w:color w:val="000000"/>
          <w:sz w:val="22"/>
          <w:szCs w:val="22"/>
        </w:rPr>
      </w:pPr>
      <w:r>
        <w:rPr>
          <w:color w:val="000000"/>
          <w:sz w:val="22"/>
          <w:u w:val="single"/>
        </w:rPr>
        <w:t>Referent:</w:t>
      </w:r>
      <w:r>
        <w:rPr>
          <w:color w:val="000000"/>
          <w:sz w:val="22"/>
        </w:rPr>
        <w:t xml:space="preserve">      </w:t>
      </w:r>
      <w:r>
        <w:rPr>
          <w:b/>
          <w:bCs/>
          <w:color w:val="000000"/>
          <w:sz w:val="22"/>
          <w:szCs w:val="22"/>
        </w:rPr>
        <w:t>Oberst a.D. Hans</w:t>
      </w:r>
      <w:r w:rsidR="0020096A">
        <w:rPr>
          <w:b/>
          <w:bCs/>
          <w:color w:val="000000"/>
          <w:sz w:val="22"/>
          <w:szCs w:val="22"/>
        </w:rPr>
        <w:t xml:space="preserve"> </w:t>
      </w:r>
      <w:r>
        <w:rPr>
          <w:b/>
          <w:bCs/>
          <w:color w:val="000000"/>
          <w:sz w:val="22"/>
          <w:szCs w:val="22"/>
        </w:rPr>
        <w:t>Peter Dorfmüller, u.a. ehem. Kommandeur Landeskommando Bremen</w:t>
      </w:r>
    </w:p>
    <w:p w14:paraId="21F281E9" w14:textId="77777777" w:rsidR="002679C6" w:rsidRPr="0040361A" w:rsidRDefault="002679C6" w:rsidP="002679C6">
      <w:pPr>
        <w:tabs>
          <w:tab w:val="left" w:pos="1134"/>
        </w:tabs>
        <w:ind w:left="1134" w:hanging="1134"/>
        <w:rPr>
          <w:color w:val="000000"/>
          <w:sz w:val="12"/>
          <w:szCs w:val="12"/>
          <w:u w:val="single"/>
        </w:rPr>
      </w:pPr>
    </w:p>
    <w:p w14:paraId="6F6E7FD7" w14:textId="77777777" w:rsidR="002679C6" w:rsidRDefault="002679C6" w:rsidP="002679C6">
      <w:pPr>
        <w:tabs>
          <w:tab w:val="left" w:pos="1134"/>
        </w:tabs>
        <w:rPr>
          <w:b/>
          <w:bCs/>
          <w:color w:val="000000"/>
          <w:sz w:val="22"/>
          <w:szCs w:val="22"/>
        </w:rPr>
      </w:pPr>
      <w:r>
        <w:rPr>
          <w:color w:val="000000"/>
          <w:sz w:val="22"/>
          <w:u w:val="single"/>
        </w:rPr>
        <w:t>Zeit:</w:t>
      </w:r>
      <w:r>
        <w:rPr>
          <w:color w:val="000000"/>
          <w:sz w:val="22"/>
        </w:rPr>
        <w:tab/>
      </w:r>
      <w:r w:rsidRPr="00371F52">
        <w:rPr>
          <w:b/>
          <w:color w:val="000000"/>
          <w:sz w:val="22"/>
          <w:szCs w:val="22"/>
        </w:rPr>
        <w:t>Mittwoch</w:t>
      </w:r>
      <w:r w:rsidRPr="00371F52">
        <w:rPr>
          <w:b/>
          <w:bCs/>
          <w:color w:val="000000"/>
          <w:sz w:val="22"/>
          <w:szCs w:val="22"/>
        </w:rPr>
        <w:t xml:space="preserve">, </w:t>
      </w:r>
      <w:r>
        <w:rPr>
          <w:b/>
          <w:bCs/>
          <w:color w:val="000000"/>
          <w:sz w:val="22"/>
          <w:szCs w:val="22"/>
        </w:rPr>
        <w:t>17. Juni</w:t>
      </w:r>
      <w:r w:rsidRPr="00371F52">
        <w:rPr>
          <w:b/>
          <w:bCs/>
          <w:color w:val="000000"/>
          <w:sz w:val="22"/>
          <w:szCs w:val="22"/>
        </w:rPr>
        <w:t xml:space="preserve"> 20</w:t>
      </w:r>
      <w:r>
        <w:rPr>
          <w:b/>
          <w:bCs/>
          <w:color w:val="000000"/>
          <w:sz w:val="22"/>
          <w:szCs w:val="22"/>
        </w:rPr>
        <w:t>26</w:t>
      </w:r>
      <w:r w:rsidRPr="00371F52">
        <w:rPr>
          <w:b/>
          <w:bCs/>
          <w:color w:val="000000"/>
          <w:sz w:val="22"/>
          <w:szCs w:val="22"/>
        </w:rPr>
        <w:t>, 18:30 Uhr</w:t>
      </w:r>
    </w:p>
    <w:p w14:paraId="7D2B3DC8" w14:textId="77777777" w:rsidR="002679C6" w:rsidRPr="0040361A" w:rsidRDefault="002679C6" w:rsidP="002679C6">
      <w:pPr>
        <w:tabs>
          <w:tab w:val="left" w:pos="1134"/>
        </w:tabs>
        <w:rPr>
          <w:color w:val="000000"/>
          <w:sz w:val="12"/>
          <w:szCs w:val="12"/>
        </w:rPr>
      </w:pPr>
    </w:p>
    <w:p w14:paraId="7EEE2A66" w14:textId="77777777" w:rsidR="002679C6" w:rsidRDefault="002679C6" w:rsidP="002679C6">
      <w:pPr>
        <w:tabs>
          <w:tab w:val="left" w:pos="1134"/>
        </w:tabs>
        <w:rPr>
          <w:b/>
          <w:bCs/>
          <w:color w:val="000000"/>
          <w:sz w:val="20"/>
          <w:szCs w:val="20"/>
        </w:rPr>
      </w:pPr>
      <w:r>
        <w:rPr>
          <w:color w:val="000000"/>
          <w:sz w:val="22"/>
          <w:u w:val="single"/>
        </w:rPr>
        <w:t>Ort:</w:t>
      </w:r>
      <w:r>
        <w:rPr>
          <w:color w:val="000000"/>
          <w:sz w:val="22"/>
        </w:rPr>
        <w:tab/>
      </w:r>
      <w:r w:rsidRPr="00371F52">
        <w:rPr>
          <w:b/>
          <w:bCs/>
          <w:color w:val="000000"/>
          <w:sz w:val="22"/>
          <w:szCs w:val="22"/>
        </w:rPr>
        <w:t xml:space="preserve">Delmenhorst, Abernettistraße 43, </w:t>
      </w:r>
      <w:r>
        <w:rPr>
          <w:b/>
          <w:bCs/>
          <w:color w:val="000000"/>
          <w:sz w:val="22"/>
          <w:szCs w:val="22"/>
        </w:rPr>
        <w:t>OASE Haus Adelheide</w:t>
      </w:r>
      <w:r>
        <w:rPr>
          <w:b/>
          <w:bCs/>
          <w:color w:val="000000"/>
          <w:sz w:val="20"/>
          <w:szCs w:val="20"/>
        </w:rPr>
        <w:t xml:space="preserve"> </w:t>
      </w:r>
    </w:p>
    <w:p w14:paraId="11DD77EE" w14:textId="77777777" w:rsidR="002679C6" w:rsidRDefault="002679C6" w:rsidP="002679C6">
      <w:pPr>
        <w:tabs>
          <w:tab w:val="left" w:pos="1134"/>
        </w:tabs>
        <w:rPr>
          <w:b/>
          <w:bCs/>
          <w:i/>
          <w:iCs/>
          <w:color w:val="000000"/>
          <w:sz w:val="18"/>
        </w:rPr>
      </w:pPr>
      <w:r>
        <w:rPr>
          <w:b/>
          <w:bCs/>
          <w:color w:val="000000"/>
          <w:sz w:val="20"/>
          <w:szCs w:val="20"/>
        </w:rPr>
        <w:tab/>
      </w:r>
      <w:r>
        <w:rPr>
          <w:color w:val="000000"/>
          <w:sz w:val="18"/>
        </w:rPr>
        <w:t>(vor Haupteinfahrt der Delmetal-Kaserne)</w:t>
      </w:r>
    </w:p>
    <w:p w14:paraId="784E9616" w14:textId="77777777" w:rsidR="002679C6" w:rsidRPr="002146CD" w:rsidRDefault="002679C6" w:rsidP="002679C6">
      <w:pPr>
        <w:tabs>
          <w:tab w:val="left" w:pos="1134"/>
        </w:tabs>
        <w:rPr>
          <w:b/>
          <w:bCs/>
          <w:i/>
          <w:iCs/>
          <w:color w:val="000000"/>
          <w:sz w:val="20"/>
          <w:szCs w:val="20"/>
        </w:rPr>
      </w:pPr>
    </w:p>
    <w:p w14:paraId="79E0C5C5" w14:textId="77777777" w:rsidR="002679C6" w:rsidRDefault="002679C6" w:rsidP="002679C6">
      <w:pPr>
        <w:tabs>
          <w:tab w:val="left" w:pos="1134"/>
        </w:tabs>
      </w:pPr>
      <w:r>
        <w:rPr>
          <w:b/>
          <w:bCs/>
          <w:i/>
          <w:iCs/>
          <w:color w:val="000000"/>
          <w:sz w:val="18"/>
        </w:rPr>
        <w:t xml:space="preserve">Zu persönlichen Gesprächen steht Ihnen das Restaurant im Haus Adelheide mit gepflegten Getränken </w:t>
      </w:r>
      <w:r>
        <w:rPr>
          <w:color w:val="000000"/>
          <w:sz w:val="18"/>
        </w:rPr>
        <w:t>(gegen Bezahlung)</w:t>
      </w:r>
      <w:r>
        <w:rPr>
          <w:b/>
          <w:bCs/>
          <w:i/>
          <w:iCs/>
          <w:color w:val="000000"/>
          <w:sz w:val="18"/>
        </w:rPr>
        <w:t xml:space="preserve"> zur Verfü</w:t>
      </w:r>
      <w:r>
        <w:rPr>
          <w:b/>
          <w:bCs/>
          <w:i/>
          <w:iCs/>
          <w:color w:val="000000"/>
          <w:sz w:val="18"/>
          <w:szCs w:val="18"/>
        </w:rPr>
        <w:t>gung. Vor dem Vortrag können Sie dort auch speisen – bei Tischreservierung</w:t>
      </w:r>
      <w:r>
        <w:rPr>
          <w:b/>
          <w:i/>
          <w:color w:val="000000"/>
          <w:sz w:val="18"/>
          <w:szCs w:val="18"/>
        </w:rPr>
        <w:t xml:space="preserve"> unter Tel.-Nr.  04221-23030.</w:t>
      </w:r>
      <w:r>
        <w:br/>
      </w:r>
    </w:p>
    <w:tbl>
      <w:tblPr>
        <w:tblW w:w="29878" w:type="dxa"/>
        <w:tblLayout w:type="fixed"/>
        <w:tblLook w:val="0000" w:firstRow="0" w:lastRow="0" w:firstColumn="0" w:lastColumn="0" w:noHBand="0" w:noVBand="0"/>
      </w:tblPr>
      <w:tblGrid>
        <w:gridCol w:w="3085"/>
        <w:gridCol w:w="6521"/>
        <w:gridCol w:w="6521"/>
        <w:gridCol w:w="6521"/>
        <w:gridCol w:w="7230"/>
      </w:tblGrid>
      <w:tr w:rsidR="002679C6" w14:paraId="3BA24AB8" w14:textId="77777777" w:rsidTr="002679C6">
        <w:trPr>
          <w:trHeight w:val="2211"/>
        </w:trPr>
        <w:tc>
          <w:tcPr>
            <w:tcW w:w="3085" w:type="dxa"/>
          </w:tcPr>
          <w:p w14:paraId="3BA24AAF" w14:textId="4AB87A8A" w:rsidR="002679C6" w:rsidRDefault="00E448B0" w:rsidP="002679C6">
            <w:pPr>
              <w:rPr>
                <w:b/>
                <w:bCs/>
                <w:sz w:val="18"/>
                <w:szCs w:val="18"/>
              </w:rPr>
            </w:pPr>
            <w:r>
              <w:rPr>
                <w:b/>
                <w:bCs/>
                <w:noProof/>
                <w:sz w:val="18"/>
                <w:szCs w:val="18"/>
              </w:rPr>
              <w:drawing>
                <wp:inline distT="0" distB="0" distL="0" distR="0" wp14:anchorId="2241D8B3" wp14:editId="2EEDDC6C">
                  <wp:extent cx="1862430" cy="3240000"/>
                  <wp:effectExtent l="0" t="0" r="5080" b="0"/>
                  <wp:docPr id="1" name="Grafik 1" descr="Ein Bild, das Menschliches Gesicht, Person,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Menschliches Gesicht, Person, Kleidung, Lächeln enthält.&#10;&#10;KI-generierte Inhalte können fehlerhaft sein."/>
                          <pic:cNvPicPr/>
                        </pic:nvPicPr>
                        <pic:blipFill rotWithShape="1">
                          <a:blip r:embed="rId10" cstate="print">
                            <a:extLst>
                              <a:ext uri="{28A0092B-C50C-407E-A947-70E740481C1C}">
                                <a14:useLocalDpi xmlns:a14="http://schemas.microsoft.com/office/drawing/2010/main" val="0"/>
                              </a:ext>
                            </a:extLst>
                          </a:blip>
                          <a:srcRect l="21783" t="11257" r="25989" b="23173"/>
                          <a:stretch/>
                        </pic:blipFill>
                        <pic:spPr bwMode="auto">
                          <a:xfrm>
                            <a:off x="0" y="0"/>
                            <a:ext cx="1862430" cy="324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1" w:type="dxa"/>
          </w:tcPr>
          <w:p w14:paraId="7CBBE12D" w14:textId="5E327434" w:rsidR="002679C6" w:rsidRDefault="001A3FF3" w:rsidP="002679C6">
            <w:pPr>
              <w:jc w:val="both"/>
              <w:rPr>
                <w:sz w:val="22"/>
                <w:szCs w:val="22"/>
              </w:rPr>
            </w:pPr>
            <w:r>
              <w:rPr>
                <w:sz w:val="22"/>
                <w:szCs w:val="22"/>
              </w:rPr>
              <w:t xml:space="preserve">Oberst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 </w:t>
            </w:r>
            <w:r>
              <w:rPr>
                <w:sz w:val="22"/>
                <w:szCs w:val="22"/>
              </w:rPr>
              <w:t>Dorfmüller</w:t>
            </w:r>
            <w:r w:rsidR="002679C6">
              <w:rPr>
                <w:sz w:val="22"/>
                <w:szCs w:val="22"/>
              </w:rPr>
              <w:t xml:space="preserve"> ist Jahrgang 1962, verheiratet, und lebt im Landkreis Vechta. Nach seinem Abitur trat er in die Luftwaffe als Offizieranwärter ein, studierte Pädagogik mit Abschluss an der HSU Hamburg und durchlief dann zahlreiche Verwendungen als Offizier einschl. der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internationalen </w:t>
            </w:r>
            <w:r w:rsidR="002679C6">
              <w:rPr>
                <w:sz w:val="22"/>
                <w:szCs w:val="22"/>
              </w:rPr>
              <w:t>Generalstabsausbildung</w:t>
            </w:r>
            <w:r w:rsidR="0020096A">
              <w:rPr>
                <w:sz w:val="22"/>
                <w:szCs w:val="22"/>
              </w:rPr>
              <w:t xml:space="preserve">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(LGAI)</w:t>
            </w:r>
            <w:r w:rsidR="002679C6"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EBA849E" w14:textId="2595AF6A" w:rsidR="002679C6" w:rsidRDefault="00561535" w:rsidP="002679C6">
            <w:pPr>
              <w:jc w:val="both"/>
              <w:rPr>
                <w:sz w:val="22"/>
                <w:szCs w:val="22"/>
              </w:rPr>
            </w:pPr>
            <w:r>
              <w:rPr>
                <w:sz w:val="22"/>
                <w:szCs w:val="22"/>
              </w:rPr>
              <w:t xml:space="preserve">Zu erwähnende </w:t>
            </w:r>
            <w:r w:rsidR="000B5CB7">
              <w:rPr>
                <w:sz w:val="22"/>
                <w:szCs w:val="22"/>
              </w:rPr>
              <w:t xml:space="preserve">herausragende </w:t>
            </w:r>
            <w:r>
              <w:rPr>
                <w:sz w:val="22"/>
                <w:szCs w:val="22"/>
              </w:rPr>
              <w:t xml:space="preserve">Verwendungen waren </w:t>
            </w:r>
            <w:r w:rsidR="002679C6">
              <w:rPr>
                <w:sz w:val="22"/>
                <w:szCs w:val="22"/>
              </w:rPr>
              <w:t>Ordonnanzoffizier beim</w:t>
            </w:r>
            <w:r w:rsidR="000B5CB7">
              <w:rPr>
                <w:sz w:val="22"/>
                <w:szCs w:val="22"/>
              </w:rPr>
              <w:t xml:space="preserve"> </w:t>
            </w:r>
            <w:r>
              <w:rPr>
                <w:sz w:val="22"/>
                <w:szCs w:val="22"/>
              </w:rPr>
              <w:t>Kommandeur Bu</w:t>
            </w:r>
            <w:r w:rsidR="000B5CB7">
              <w:rPr>
                <w:sz w:val="22"/>
                <w:szCs w:val="22"/>
              </w:rPr>
              <w:t>n</w:t>
            </w:r>
            <w:r>
              <w:rPr>
                <w:sz w:val="22"/>
                <w:szCs w:val="22"/>
              </w:rPr>
              <w:t>deswehrk</w:t>
            </w:r>
            <w:r w:rsidR="002679C6">
              <w:rPr>
                <w:sz w:val="22"/>
                <w:szCs w:val="22"/>
              </w:rPr>
              <w:t xml:space="preserve">ommando USA und Kanada, Dezernent für „Partnership </w:t>
            </w:r>
            <w:proofErr w:type="spellStart"/>
            <w:r w:rsidR="002679C6"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proofErr w:type="spellEnd"/>
            <w:r w:rsidR="002679C6"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79C6">
              <w:rPr>
                <w:sz w:val="22"/>
                <w:szCs w:val="22"/>
              </w:rPr>
              <w:t xml:space="preserve">Peace, Zusammenarbeit Ost im Amt für Studien und Übungen der Bw“, </w:t>
            </w:r>
            <w:r w:rsidR="001A3FF3">
              <w:rPr>
                <w:sz w:val="22"/>
                <w:szCs w:val="22"/>
              </w:rPr>
              <w:t>Abteilungsleiter</w:t>
            </w:r>
            <w:r w:rsidR="0020096A">
              <w:rPr>
                <w:sz w:val="22"/>
                <w:szCs w:val="22"/>
              </w:rPr>
              <w:t xml:space="preserve">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(A1)</w:t>
            </w:r>
            <w:r w:rsidR="002679C6"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679C6">
              <w:rPr>
                <w:sz w:val="22"/>
                <w:szCs w:val="22"/>
              </w:rPr>
              <w:t xml:space="preserve">Personal im </w:t>
            </w:r>
            <w:r w:rsidR="001A3FF3">
              <w:rPr>
                <w:sz w:val="22"/>
                <w:szCs w:val="22"/>
              </w:rPr>
              <w:t xml:space="preserve">Luftwaffenausbildungskommando </w:t>
            </w:r>
            <w:r w:rsidR="002679C6">
              <w:rPr>
                <w:sz w:val="22"/>
                <w:szCs w:val="22"/>
              </w:rPr>
              <w:t xml:space="preserve">Köln-Wahn, Ausbildung zum UN- Militärbeobachter und UN-Stabsoffizier, </w:t>
            </w:r>
            <w:r w:rsidR="001A3FF3">
              <w:rPr>
                <w:sz w:val="22"/>
                <w:szCs w:val="22"/>
              </w:rPr>
              <w:t xml:space="preserve">Kommandeur des </w:t>
            </w:r>
            <w:r w:rsidR="002679C6">
              <w:rPr>
                <w:sz w:val="22"/>
                <w:szCs w:val="22"/>
              </w:rPr>
              <w:t xml:space="preserve"> Objektschutzregiment</w:t>
            </w:r>
            <w:r w:rsidR="001A3FF3">
              <w:rPr>
                <w:sz w:val="22"/>
                <w:szCs w:val="22"/>
              </w:rPr>
              <w:t>s</w:t>
            </w:r>
            <w:r w:rsidR="002679C6">
              <w:rPr>
                <w:sz w:val="22"/>
                <w:szCs w:val="22"/>
              </w:rPr>
              <w:t xml:space="preserve"> der Luftwaffe „Friesland“, drei Auslandseinsätze im UN</w:t>
            </w:r>
            <w:r w:rsidR="000A6A44">
              <w:rPr>
                <w:strike/>
                <w:color w:val="EE0000"/>
                <w:sz w:val="22"/>
                <w:szCs w:val="22"/>
              </w:rPr>
              <w:t>-</w:t>
            </w:r>
            <w:r w:rsidR="002679C6">
              <w:rPr>
                <w:sz w:val="22"/>
                <w:szCs w:val="22"/>
              </w:rPr>
              <w:t xml:space="preserve">Auftrag im Sudan </w:t>
            </w:r>
            <w:r w:rsidR="00240540"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bei UNMIS </w:t>
            </w:r>
            <w:r w:rsidR="002679C6">
              <w:rPr>
                <w:sz w:val="22"/>
                <w:szCs w:val="22"/>
              </w:rPr>
              <w:t xml:space="preserve">als </w:t>
            </w:r>
            <w:r w:rsidR="00240540"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J2 und </w:t>
            </w:r>
            <w:r w:rsidR="001A3FF3">
              <w:rPr>
                <w:sz w:val="22"/>
                <w:szCs w:val="22"/>
              </w:rPr>
              <w:t xml:space="preserve">Dienstältester </w:t>
            </w:r>
            <w:r w:rsidR="00240540"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1A3FF3">
              <w:rPr>
                <w:sz w:val="22"/>
                <w:szCs w:val="22"/>
              </w:rPr>
              <w:t xml:space="preserve">eutscher Offizier des deutschen Anteils </w:t>
            </w:r>
            <w:r w:rsidR="00240540">
              <w:rPr>
                <w:sz w:val="22"/>
                <w:szCs w:val="22"/>
              </w:rPr>
              <w:t xml:space="preserve">und </w:t>
            </w:r>
            <w:r w:rsidR="00240540"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als leitender Militärbeobachter</w:t>
            </w:r>
            <w:r w:rsidR="00240540">
              <w:rPr>
                <w:color w:val="EE0000"/>
                <w:sz w:val="22"/>
                <w:szCs w:val="22"/>
              </w:rPr>
              <w:t xml:space="preserve"> </w:t>
            </w:r>
            <w:r w:rsidR="001A3FF3">
              <w:rPr>
                <w:sz w:val="22"/>
                <w:szCs w:val="22"/>
              </w:rPr>
              <w:t xml:space="preserve">im Hauptquartier der Mission UNMISS im </w:t>
            </w:r>
            <w:r w:rsidR="001A3FF3"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Süd</w:t>
            </w:r>
            <w:r w:rsidR="00240540"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1A3FF3"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udan</w:t>
            </w:r>
            <w:r w:rsidR="001A3FF3">
              <w:rPr>
                <w:sz w:val="22"/>
                <w:szCs w:val="22"/>
              </w:rPr>
              <w:t>.</w:t>
            </w:r>
          </w:p>
          <w:p w14:paraId="3F007956" w14:textId="77777777" w:rsidR="002679C6" w:rsidRDefault="001A3FF3" w:rsidP="002679C6">
            <w:pPr>
              <w:jc w:val="both"/>
              <w:rPr>
                <w:sz w:val="22"/>
                <w:szCs w:val="22"/>
              </w:rPr>
            </w:pPr>
            <w:r>
              <w:rPr>
                <w:sz w:val="22"/>
                <w:szCs w:val="22"/>
              </w:rPr>
              <w:t xml:space="preserve">Oberst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 </w:t>
            </w:r>
            <w:r>
              <w:rPr>
                <w:sz w:val="22"/>
                <w:szCs w:val="22"/>
              </w:rPr>
              <w:t xml:space="preserve">Dorfmüller </w:t>
            </w:r>
            <w:r w:rsidR="000B5CB7">
              <w:rPr>
                <w:sz w:val="22"/>
                <w:szCs w:val="22"/>
              </w:rPr>
              <w:t xml:space="preserve">schied zum Oktober 2025 aus dem aktiven Dienst aus. Er engagiert sich als Referent für Katastrophenschutz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 Zivile Verteidigung </w:t>
            </w:r>
            <w:r w:rsidR="000B5CB7">
              <w:rPr>
                <w:sz w:val="22"/>
                <w:szCs w:val="22"/>
              </w:rPr>
              <w:t xml:space="preserve">der </w:t>
            </w:r>
            <w:r w:rsidR="0020096A" w:rsidRPr="000A6A44">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Freien </w:t>
            </w:r>
            <w:r w:rsidR="000B5CB7">
              <w:rPr>
                <w:sz w:val="22"/>
                <w:szCs w:val="22"/>
              </w:rPr>
              <w:t>Hansestadt Bremen und ist Mitglied der GSP.</w:t>
            </w:r>
          </w:p>
          <w:p w14:paraId="544FD401" w14:textId="4C474E01" w:rsidR="00272E77" w:rsidRDefault="00272E77" w:rsidP="002679C6">
            <w:pPr>
              <w:jc w:val="both"/>
              <w:rPr>
                <w:sz w:val="22"/>
                <w:szCs w:val="22"/>
              </w:rPr>
            </w:pPr>
          </w:p>
        </w:tc>
        <w:tc>
          <w:tcPr>
            <w:tcW w:w="6521" w:type="dxa"/>
          </w:tcPr>
          <w:p w14:paraId="722C5D9F" w14:textId="77777777" w:rsidR="002679C6" w:rsidRDefault="002679C6" w:rsidP="002679C6">
            <w:pPr>
              <w:jc w:val="both"/>
              <w:rPr>
                <w:sz w:val="22"/>
                <w:szCs w:val="22"/>
              </w:rPr>
            </w:pPr>
          </w:p>
          <w:p w14:paraId="1584FC56" w14:textId="77777777" w:rsidR="001A3FF3" w:rsidRDefault="001A3FF3" w:rsidP="002679C6">
            <w:pPr>
              <w:jc w:val="both"/>
              <w:rPr>
                <w:sz w:val="22"/>
                <w:szCs w:val="22"/>
              </w:rPr>
            </w:pPr>
          </w:p>
        </w:tc>
        <w:tc>
          <w:tcPr>
            <w:tcW w:w="6521" w:type="dxa"/>
          </w:tcPr>
          <w:p w14:paraId="4B3A46A9" w14:textId="28A16FEE" w:rsidR="002679C6" w:rsidRDefault="002679C6" w:rsidP="002679C6">
            <w:pPr>
              <w:jc w:val="both"/>
              <w:rPr>
                <w:sz w:val="22"/>
                <w:szCs w:val="22"/>
              </w:rPr>
            </w:pPr>
            <w:r>
              <w:rPr>
                <w:sz w:val="22"/>
                <w:szCs w:val="22"/>
              </w:rPr>
              <w:t xml:space="preserve">Rasim Marz, Jahrgang 1991, ist </w:t>
            </w:r>
            <w:r w:rsidRPr="004F2FC8">
              <w:rPr>
                <w:sz w:val="22"/>
                <w:szCs w:val="22"/>
              </w:rPr>
              <w:t>Historiker und Publizist für die Geschichte des Osmanischen Reiches und der modernen Türkei</w:t>
            </w:r>
            <w:r>
              <w:rPr>
                <w:sz w:val="22"/>
                <w:szCs w:val="22"/>
              </w:rPr>
              <w:t>. Nach seinem Abitur wurde er zum Kaufmann</w:t>
            </w:r>
            <w:r w:rsidRPr="00BD1D53">
              <w:rPr>
                <w:sz w:val="22"/>
                <w:szCs w:val="22"/>
              </w:rPr>
              <w:t xml:space="preserve"> </w:t>
            </w:r>
            <w:r>
              <w:rPr>
                <w:sz w:val="22"/>
                <w:szCs w:val="22"/>
              </w:rPr>
              <w:t xml:space="preserve">für Spedition und Logistikdienstleistung ausgebildet und studiert </w:t>
            </w:r>
            <w:r w:rsidRPr="00C3023C">
              <w:rPr>
                <w:sz w:val="22"/>
                <w:szCs w:val="22"/>
              </w:rPr>
              <w:t>Politik</w:t>
            </w:r>
            <w:r>
              <w:rPr>
                <w:sz w:val="22"/>
                <w:szCs w:val="22"/>
              </w:rPr>
              <w:t>- und</w:t>
            </w:r>
            <w:r w:rsidRPr="00C3023C">
              <w:rPr>
                <w:sz w:val="22"/>
                <w:szCs w:val="22"/>
              </w:rPr>
              <w:t xml:space="preserve"> Verwaltungswissenschaften und Soziologie</w:t>
            </w:r>
            <w:r>
              <w:rPr>
                <w:sz w:val="22"/>
                <w:szCs w:val="22"/>
              </w:rPr>
              <w:t xml:space="preserve"> in Hagen.</w:t>
            </w:r>
            <w:r w:rsidRPr="00C3023C">
              <w:rPr>
                <w:sz w:val="22"/>
                <w:szCs w:val="22"/>
              </w:rPr>
              <w:t xml:space="preserve"> </w:t>
            </w:r>
            <w:r w:rsidRPr="00EE7E01">
              <w:rPr>
                <w:sz w:val="22"/>
                <w:szCs w:val="22"/>
              </w:rPr>
              <w:t>Im Juni 2016 veröffentlichte Marz mit „Ali Pascha</w:t>
            </w:r>
            <w:r>
              <w:rPr>
                <w:sz w:val="22"/>
                <w:szCs w:val="22"/>
              </w:rPr>
              <w:t>:</w:t>
            </w:r>
            <w:r w:rsidRPr="00EE7E01">
              <w:rPr>
                <w:sz w:val="22"/>
                <w:szCs w:val="22"/>
              </w:rPr>
              <w:t xml:space="preserve"> Europas vergessener Staatsmann“, eine Biografie über den osmanischen Staatsmann </w:t>
            </w:r>
            <w:r>
              <w:rPr>
                <w:sz w:val="22"/>
                <w:szCs w:val="22"/>
              </w:rPr>
              <w:t>A</w:t>
            </w:r>
            <w:r w:rsidRPr="00EE7E01">
              <w:rPr>
                <w:sz w:val="22"/>
                <w:szCs w:val="22"/>
              </w:rPr>
              <w:t>li Pascha (1815-1871), in der er die europäische Haltung zur Balkan- und Orientfrage neu bewertete.</w:t>
            </w:r>
            <w:r>
              <w:rPr>
                <w:sz w:val="22"/>
                <w:szCs w:val="22"/>
              </w:rPr>
              <w:t xml:space="preserve"> Marz</w:t>
            </w:r>
            <w:r w:rsidRPr="00C96BB8">
              <w:rPr>
                <w:sz w:val="22"/>
                <w:szCs w:val="22"/>
              </w:rPr>
              <w:t xml:space="preserve"> ist Analyst internationaler Machtpolitik und spezialisiert auf die Bereiche Außenpolitik und geopolitische Transformation der Regionen Südosteuropa, Nahe</w:t>
            </w:r>
            <w:r>
              <w:rPr>
                <w:sz w:val="22"/>
                <w:szCs w:val="22"/>
              </w:rPr>
              <w:t>r</w:t>
            </w:r>
            <w:r w:rsidRPr="00C96BB8">
              <w:rPr>
                <w:sz w:val="22"/>
                <w:szCs w:val="22"/>
              </w:rPr>
              <w:t xml:space="preserve"> Osten, Kaukasus und Nordafrika.</w:t>
            </w:r>
            <w:r>
              <w:rPr>
                <w:sz w:val="22"/>
                <w:szCs w:val="22"/>
              </w:rPr>
              <w:t xml:space="preserve"> Seit 2016 schreibt er u.a. Analysen für </w:t>
            </w:r>
            <w:r w:rsidRPr="00030B5A">
              <w:rPr>
                <w:i/>
                <w:iCs/>
                <w:sz w:val="22"/>
                <w:szCs w:val="22"/>
              </w:rPr>
              <w:t>Die Zeit</w:t>
            </w:r>
            <w:r>
              <w:rPr>
                <w:sz w:val="22"/>
                <w:szCs w:val="22"/>
              </w:rPr>
              <w:t xml:space="preserve"> und die </w:t>
            </w:r>
            <w:r w:rsidRPr="00030B5A">
              <w:rPr>
                <w:i/>
                <w:iCs/>
                <w:sz w:val="22"/>
                <w:szCs w:val="22"/>
              </w:rPr>
              <w:t>Neue Zürcher Zeitung</w:t>
            </w:r>
            <w:r>
              <w:rPr>
                <w:sz w:val="22"/>
                <w:szCs w:val="22"/>
              </w:rPr>
              <w:t xml:space="preserve">. </w:t>
            </w:r>
            <w:r w:rsidRPr="00D3609F">
              <w:rPr>
                <w:sz w:val="22"/>
                <w:szCs w:val="22"/>
              </w:rPr>
              <w:t>2018 und 2023 begleitete er als Experte die türkischen</w:t>
            </w:r>
            <w:r>
              <w:rPr>
                <w:sz w:val="22"/>
                <w:szCs w:val="22"/>
              </w:rPr>
              <w:t xml:space="preserve"> </w:t>
            </w:r>
            <w:r w:rsidRPr="00D3609F">
              <w:rPr>
                <w:sz w:val="22"/>
                <w:szCs w:val="22"/>
              </w:rPr>
              <w:t>Präsidentschaftswahlen</w:t>
            </w:r>
            <w:r>
              <w:rPr>
                <w:sz w:val="22"/>
                <w:szCs w:val="22"/>
              </w:rPr>
              <w:t xml:space="preserve"> und </w:t>
            </w:r>
            <w:r w:rsidRPr="007F57FD">
              <w:rPr>
                <w:sz w:val="22"/>
                <w:szCs w:val="22"/>
              </w:rPr>
              <w:t>2020 die Umwandlung der Hagia</w:t>
            </w:r>
            <w:r>
              <w:rPr>
                <w:sz w:val="22"/>
                <w:szCs w:val="22"/>
              </w:rPr>
              <w:t xml:space="preserve"> Sophia </w:t>
            </w:r>
            <w:r w:rsidRPr="007F57FD">
              <w:rPr>
                <w:sz w:val="22"/>
                <w:szCs w:val="22"/>
              </w:rPr>
              <w:t>zur Moschee</w:t>
            </w:r>
            <w:r>
              <w:rPr>
                <w:sz w:val="22"/>
                <w:szCs w:val="22"/>
              </w:rPr>
              <w:t xml:space="preserve">. </w:t>
            </w:r>
            <w:r w:rsidRPr="00C96BB8">
              <w:rPr>
                <w:sz w:val="22"/>
                <w:szCs w:val="22"/>
              </w:rPr>
              <w:t>Zu seinen Forschungsschwerpunkten zählen die europäische und osmanische Diplomatie des 19. Jahrhunderts sowie die Subversion des Nahen Ostens im 20. und 21. Jahrhundert.</w:t>
            </w:r>
          </w:p>
          <w:p w14:paraId="3BA24AB6" w14:textId="557D07EC" w:rsidR="002679C6" w:rsidRPr="00BD1D53" w:rsidRDefault="002679C6" w:rsidP="002679C6">
            <w:pPr>
              <w:jc w:val="both"/>
              <w:rPr>
                <w:sz w:val="22"/>
                <w:szCs w:val="22"/>
              </w:rPr>
            </w:pPr>
          </w:p>
        </w:tc>
        <w:tc>
          <w:tcPr>
            <w:tcW w:w="7230" w:type="dxa"/>
            <w:tcBorders>
              <w:left w:val="nil"/>
            </w:tcBorders>
          </w:tcPr>
          <w:p w14:paraId="3BA24AB7" w14:textId="27856297" w:rsidR="002679C6" w:rsidRPr="00BD1D53" w:rsidRDefault="002679C6" w:rsidP="002679C6">
            <w:pPr>
              <w:jc w:val="both"/>
              <w:rPr>
                <w:sz w:val="22"/>
                <w:szCs w:val="22"/>
              </w:rPr>
            </w:pPr>
          </w:p>
        </w:tc>
      </w:tr>
    </w:tbl>
    <w:p w14:paraId="1C0E4566" w14:textId="288713D8" w:rsidR="00A11352" w:rsidRPr="00A11352" w:rsidRDefault="00A11352" w:rsidP="00A11352">
      <w:pPr>
        <w:rPr>
          <w:sz w:val="22"/>
          <w:szCs w:val="22"/>
        </w:rPr>
      </w:pPr>
      <w:r w:rsidRPr="00A11352">
        <w:rPr>
          <w:sz w:val="22"/>
          <w:szCs w:val="22"/>
        </w:rPr>
        <w:t xml:space="preserve">Über Ihr Kommen würden wir uns freuen und bitten um </w:t>
      </w:r>
      <w:r w:rsidRPr="00A11352">
        <w:rPr>
          <w:b/>
          <w:bCs/>
          <w:sz w:val="22"/>
          <w:szCs w:val="22"/>
        </w:rPr>
        <w:t>Zusage</w:t>
      </w:r>
      <w:r w:rsidRPr="00A11352">
        <w:rPr>
          <w:sz w:val="22"/>
          <w:szCs w:val="22"/>
        </w:rPr>
        <w:t xml:space="preserve"> </w:t>
      </w:r>
      <w:r w:rsidRPr="00A11352">
        <w:rPr>
          <w:b/>
          <w:bCs/>
          <w:sz w:val="22"/>
          <w:szCs w:val="22"/>
        </w:rPr>
        <w:t>online</w:t>
      </w:r>
      <w:r w:rsidRPr="00A11352">
        <w:rPr>
          <w:sz w:val="22"/>
          <w:szCs w:val="22"/>
        </w:rPr>
        <w:t xml:space="preserve"> unter </w:t>
      </w:r>
      <w:r w:rsidRPr="00A11352">
        <w:rPr>
          <w:bCs/>
          <w:sz w:val="22"/>
          <w:szCs w:val="22"/>
        </w:rPr>
        <w:t xml:space="preserve">https://www.gsp-sipo.de &gt; Aktivitäten &gt; Vorschau &gt; </w:t>
      </w:r>
      <w:r w:rsidR="002679C6">
        <w:rPr>
          <w:bCs/>
          <w:sz w:val="22"/>
          <w:szCs w:val="22"/>
        </w:rPr>
        <w:t>17.06.</w:t>
      </w:r>
      <w:r w:rsidR="000621A6">
        <w:rPr>
          <w:bCs/>
          <w:sz w:val="22"/>
          <w:szCs w:val="22"/>
        </w:rPr>
        <w:t>2026</w:t>
      </w:r>
      <w:r w:rsidRPr="00A11352">
        <w:rPr>
          <w:bCs/>
          <w:color w:val="000000"/>
          <w:sz w:val="22"/>
          <w:szCs w:val="22"/>
        </w:rPr>
        <w:t xml:space="preserve"> </w:t>
      </w:r>
      <w:r w:rsidRPr="00A11352">
        <w:rPr>
          <w:b/>
          <w:bCs/>
          <w:sz w:val="22"/>
          <w:szCs w:val="22"/>
        </w:rPr>
        <w:t xml:space="preserve">bis Freitag, </w:t>
      </w:r>
      <w:r w:rsidR="002679C6">
        <w:rPr>
          <w:b/>
          <w:bCs/>
          <w:sz w:val="22"/>
          <w:szCs w:val="22"/>
        </w:rPr>
        <w:t>12.06</w:t>
      </w:r>
      <w:r w:rsidR="000621A6">
        <w:rPr>
          <w:b/>
          <w:bCs/>
          <w:sz w:val="22"/>
          <w:szCs w:val="22"/>
        </w:rPr>
        <w:t>.2026</w:t>
      </w:r>
      <w:r w:rsidRPr="00A11352">
        <w:rPr>
          <w:sz w:val="22"/>
          <w:szCs w:val="22"/>
        </w:rPr>
        <w:t>.</w:t>
      </w:r>
      <w:r w:rsidRPr="0039266F">
        <w:t xml:space="preserve"> </w:t>
      </w:r>
      <w:r w:rsidRPr="0039266F">
        <w:br/>
      </w:r>
      <w:r w:rsidRPr="00A11352">
        <w:rPr>
          <w:sz w:val="22"/>
          <w:szCs w:val="22"/>
        </w:rPr>
        <w:t>(</w:t>
      </w:r>
      <w:r>
        <w:rPr>
          <w:sz w:val="22"/>
          <w:szCs w:val="22"/>
        </w:rPr>
        <w:t>gerne auch alternativ per AB unter 04222-950222)</w:t>
      </w:r>
    </w:p>
    <w:p w14:paraId="6A8925E1" w14:textId="77777777" w:rsidR="00A11352" w:rsidRDefault="00A11352" w:rsidP="00A11352">
      <w:pPr>
        <w:pStyle w:val="Textkrper21"/>
        <w:rPr>
          <w:lang w:val="it-IT"/>
        </w:rPr>
      </w:pPr>
    </w:p>
    <w:p w14:paraId="1F9601BC" w14:textId="5D6E8EDF" w:rsidR="009D4652" w:rsidRDefault="00F67B3D" w:rsidP="00F67B3D">
      <w:pPr>
        <w:pStyle w:val="Textkrper21"/>
        <w:tabs>
          <w:tab w:val="center" w:pos="1560"/>
          <w:tab w:val="center" w:pos="6521"/>
        </w:tabs>
        <w:jc w:val="center"/>
        <w:rPr>
          <w:i/>
          <w:iCs/>
          <w:lang w:val="it-IT"/>
        </w:rPr>
      </w:pPr>
      <w:proofErr w:type="spellStart"/>
      <w:r w:rsidRPr="00F67B3D">
        <w:rPr>
          <w:i/>
          <w:iCs/>
          <w:lang w:val="it-IT"/>
        </w:rPr>
        <w:t>Unterschriften</w:t>
      </w:r>
      <w:proofErr w:type="spellEnd"/>
      <w:r w:rsidRPr="00F67B3D">
        <w:rPr>
          <w:i/>
          <w:iCs/>
          <w:lang w:val="it-IT"/>
        </w:rPr>
        <w:t xml:space="preserve"> </w:t>
      </w:r>
      <w:proofErr w:type="spellStart"/>
      <w:r w:rsidRPr="00F67B3D">
        <w:rPr>
          <w:i/>
          <w:iCs/>
          <w:lang w:val="it-IT"/>
        </w:rPr>
        <w:t>folgen</w:t>
      </w:r>
      <w:proofErr w:type="spellEnd"/>
      <w:r w:rsidRPr="00F67B3D">
        <w:rPr>
          <w:i/>
          <w:iCs/>
          <w:lang w:val="it-IT"/>
        </w:rPr>
        <w:t xml:space="preserve"> zum </w:t>
      </w:r>
      <w:proofErr w:type="spellStart"/>
      <w:r w:rsidRPr="00F67B3D">
        <w:rPr>
          <w:i/>
          <w:iCs/>
          <w:lang w:val="it-IT"/>
        </w:rPr>
        <w:t>Versand</w:t>
      </w:r>
      <w:proofErr w:type="spellEnd"/>
    </w:p>
    <w:p w14:paraId="21108BE3" w14:textId="77777777" w:rsidR="00F67B3D" w:rsidRPr="00F67B3D" w:rsidRDefault="00F67B3D" w:rsidP="00F67B3D">
      <w:pPr>
        <w:pStyle w:val="Textkrper21"/>
        <w:tabs>
          <w:tab w:val="center" w:pos="1560"/>
          <w:tab w:val="center" w:pos="6521"/>
        </w:tabs>
        <w:jc w:val="center"/>
        <w:rPr>
          <w:i/>
          <w:iCs/>
          <w:color w:val="000000"/>
          <w:szCs w:val="22"/>
          <w:lang w:val="it-IT"/>
        </w:rPr>
      </w:pPr>
    </w:p>
    <w:p w14:paraId="3A902C91" w14:textId="2C383EF5" w:rsidR="009D4652" w:rsidRDefault="009D4652" w:rsidP="009D4652">
      <w:pPr>
        <w:tabs>
          <w:tab w:val="center" w:pos="1560"/>
          <w:tab w:val="center" w:pos="6521"/>
        </w:tabs>
        <w:rPr>
          <w:color w:val="000000"/>
          <w:lang w:val="it-IT"/>
        </w:rPr>
      </w:pPr>
      <w:r>
        <w:rPr>
          <w:color w:val="000000"/>
          <w:lang w:val="it-IT"/>
        </w:rPr>
        <w:tab/>
        <w:t>Stefan</w:t>
      </w:r>
      <w:r w:rsidRPr="0039266F">
        <w:rPr>
          <w:color w:val="000000"/>
          <w:lang w:val="it-IT"/>
        </w:rPr>
        <w:t xml:space="preserve"> Hille</w:t>
      </w:r>
      <w:r>
        <w:rPr>
          <w:color w:val="000000"/>
          <w:lang w:val="it-IT"/>
        </w:rPr>
        <w:tab/>
      </w:r>
      <w:r w:rsidR="00B1629E">
        <w:rPr>
          <w:color w:val="000000"/>
          <w:lang w:val="it-IT"/>
        </w:rPr>
        <w:tab/>
      </w:r>
      <w:r>
        <w:rPr>
          <w:color w:val="000000"/>
          <w:lang w:val="it-IT"/>
        </w:rPr>
        <w:t>R</w:t>
      </w:r>
      <w:r w:rsidRPr="0039266F">
        <w:rPr>
          <w:color w:val="000000"/>
          <w:lang w:val="it-IT"/>
        </w:rPr>
        <w:t>o</w:t>
      </w:r>
      <w:r>
        <w:rPr>
          <w:color w:val="000000"/>
          <w:lang w:val="it-IT"/>
        </w:rPr>
        <w:t>lf Dieter Wienan</w:t>
      </w:r>
      <w:r w:rsidRPr="0039266F">
        <w:rPr>
          <w:color w:val="000000"/>
          <w:lang w:val="it-IT"/>
        </w:rPr>
        <w:t>d</w:t>
      </w:r>
    </w:p>
    <w:p w14:paraId="480A8DD1" w14:textId="77777777" w:rsidR="009D4652" w:rsidRPr="0039266F" w:rsidRDefault="009D4652" w:rsidP="009D4652">
      <w:pPr>
        <w:tabs>
          <w:tab w:val="center" w:pos="1560"/>
          <w:tab w:val="center" w:pos="6521"/>
        </w:tabs>
        <w:rPr>
          <w:lang w:val="it-IT"/>
        </w:rPr>
      </w:pPr>
      <w:r>
        <w:rPr>
          <w:color w:val="000000"/>
          <w:lang w:val="it-IT"/>
        </w:rPr>
        <w:tab/>
      </w:r>
      <w:proofErr w:type="spellStart"/>
      <w:r>
        <w:rPr>
          <w:color w:val="000000"/>
          <w:lang w:val="it-IT"/>
        </w:rPr>
        <w:t>Oberstleutnant</w:t>
      </w:r>
      <w:proofErr w:type="spellEnd"/>
    </w:p>
    <w:p w14:paraId="5D2BA14D" w14:textId="77777777" w:rsidR="00272E77" w:rsidRDefault="00272E77" w:rsidP="00A11352">
      <w:pPr>
        <w:rPr>
          <w:color w:val="000000"/>
          <w:lang w:val="it-IT"/>
        </w:rPr>
      </w:pPr>
    </w:p>
    <w:sectPr w:rsidR="00272E77" w:rsidSect="008F3012">
      <w:pgSz w:w="11906" w:h="16838"/>
      <w:pgMar w:top="425" w:right="1276" w:bottom="737" w:left="1276"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rPr>
        <w:rFonts w:cs="Times New Roman"/>
        <w:color w:val="000000"/>
        <w:sz w:val="20"/>
        <w:szCs w:val="20"/>
        <w:lang w:val="it-I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berschrift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num w:numId="1" w16cid:durableId="252667252">
    <w:abstractNumId w:val="0"/>
  </w:num>
  <w:num w:numId="2" w16cid:durableId="95664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B7"/>
    <w:rsid w:val="00002AD3"/>
    <w:rsid w:val="00003987"/>
    <w:rsid w:val="00030B5A"/>
    <w:rsid w:val="000457E1"/>
    <w:rsid w:val="00052817"/>
    <w:rsid w:val="000541B9"/>
    <w:rsid w:val="000576F6"/>
    <w:rsid w:val="000621A6"/>
    <w:rsid w:val="00065CAC"/>
    <w:rsid w:val="00093119"/>
    <w:rsid w:val="00095F4E"/>
    <w:rsid w:val="000A1495"/>
    <w:rsid w:val="000A5C89"/>
    <w:rsid w:val="000A6A44"/>
    <w:rsid w:val="000B5CB7"/>
    <w:rsid w:val="000D3EBB"/>
    <w:rsid w:val="00131C1E"/>
    <w:rsid w:val="00141272"/>
    <w:rsid w:val="00162FC0"/>
    <w:rsid w:val="0017064F"/>
    <w:rsid w:val="001A2288"/>
    <w:rsid w:val="001A3FF3"/>
    <w:rsid w:val="001A79E7"/>
    <w:rsid w:val="001C135A"/>
    <w:rsid w:val="001C337E"/>
    <w:rsid w:val="001D105C"/>
    <w:rsid w:val="001E40BD"/>
    <w:rsid w:val="001F2247"/>
    <w:rsid w:val="0020096A"/>
    <w:rsid w:val="002146CD"/>
    <w:rsid w:val="00214B1D"/>
    <w:rsid w:val="00240540"/>
    <w:rsid w:val="0024641D"/>
    <w:rsid w:val="00264342"/>
    <w:rsid w:val="00266B00"/>
    <w:rsid w:val="002679C6"/>
    <w:rsid w:val="00272E77"/>
    <w:rsid w:val="00280DCC"/>
    <w:rsid w:val="002B0980"/>
    <w:rsid w:val="002D15E8"/>
    <w:rsid w:val="002D581B"/>
    <w:rsid w:val="002D7230"/>
    <w:rsid w:val="002D7DA1"/>
    <w:rsid w:val="002E7B05"/>
    <w:rsid w:val="002E7EAD"/>
    <w:rsid w:val="00315899"/>
    <w:rsid w:val="0032326B"/>
    <w:rsid w:val="00336F79"/>
    <w:rsid w:val="00371F52"/>
    <w:rsid w:val="003D7D5A"/>
    <w:rsid w:val="0040361A"/>
    <w:rsid w:val="00404A77"/>
    <w:rsid w:val="0041161B"/>
    <w:rsid w:val="00420263"/>
    <w:rsid w:val="00432285"/>
    <w:rsid w:val="00444E41"/>
    <w:rsid w:val="00445B3B"/>
    <w:rsid w:val="00450EB7"/>
    <w:rsid w:val="00455A26"/>
    <w:rsid w:val="00467F26"/>
    <w:rsid w:val="00475547"/>
    <w:rsid w:val="0048292C"/>
    <w:rsid w:val="00494FD8"/>
    <w:rsid w:val="004A01DA"/>
    <w:rsid w:val="004A3322"/>
    <w:rsid w:val="004A38D7"/>
    <w:rsid w:val="004C7A70"/>
    <w:rsid w:val="004F2FC8"/>
    <w:rsid w:val="004F39C3"/>
    <w:rsid w:val="00527576"/>
    <w:rsid w:val="00542E40"/>
    <w:rsid w:val="00560270"/>
    <w:rsid w:val="00561535"/>
    <w:rsid w:val="00574B93"/>
    <w:rsid w:val="005910E9"/>
    <w:rsid w:val="005A7827"/>
    <w:rsid w:val="005B0A72"/>
    <w:rsid w:val="005D0A9D"/>
    <w:rsid w:val="005E0234"/>
    <w:rsid w:val="005E7A79"/>
    <w:rsid w:val="006202B5"/>
    <w:rsid w:val="0062788B"/>
    <w:rsid w:val="006407BC"/>
    <w:rsid w:val="00650443"/>
    <w:rsid w:val="006762B2"/>
    <w:rsid w:val="00682D52"/>
    <w:rsid w:val="00695E2F"/>
    <w:rsid w:val="006C5936"/>
    <w:rsid w:val="006D1DF5"/>
    <w:rsid w:val="006D4E82"/>
    <w:rsid w:val="006D6F54"/>
    <w:rsid w:val="006F7C6E"/>
    <w:rsid w:val="00746AFB"/>
    <w:rsid w:val="00767782"/>
    <w:rsid w:val="007B0D4C"/>
    <w:rsid w:val="007B16C5"/>
    <w:rsid w:val="007F57FD"/>
    <w:rsid w:val="0082658B"/>
    <w:rsid w:val="00832155"/>
    <w:rsid w:val="00833C3B"/>
    <w:rsid w:val="008436C1"/>
    <w:rsid w:val="00845F74"/>
    <w:rsid w:val="008622F7"/>
    <w:rsid w:val="0088055E"/>
    <w:rsid w:val="008F3012"/>
    <w:rsid w:val="00902D51"/>
    <w:rsid w:val="00913F62"/>
    <w:rsid w:val="00917EBF"/>
    <w:rsid w:val="00931E8F"/>
    <w:rsid w:val="009356A3"/>
    <w:rsid w:val="00940BBB"/>
    <w:rsid w:val="009454EF"/>
    <w:rsid w:val="009546DE"/>
    <w:rsid w:val="00962E48"/>
    <w:rsid w:val="00995051"/>
    <w:rsid w:val="009D4652"/>
    <w:rsid w:val="009E65AA"/>
    <w:rsid w:val="009F2B35"/>
    <w:rsid w:val="00A11352"/>
    <w:rsid w:val="00A11E25"/>
    <w:rsid w:val="00A13013"/>
    <w:rsid w:val="00A434D3"/>
    <w:rsid w:val="00A50A60"/>
    <w:rsid w:val="00A607EB"/>
    <w:rsid w:val="00A6794D"/>
    <w:rsid w:val="00A92DC7"/>
    <w:rsid w:val="00AB2847"/>
    <w:rsid w:val="00AE4407"/>
    <w:rsid w:val="00B1629E"/>
    <w:rsid w:val="00B253CF"/>
    <w:rsid w:val="00B328F9"/>
    <w:rsid w:val="00B33835"/>
    <w:rsid w:val="00B34E75"/>
    <w:rsid w:val="00B475DB"/>
    <w:rsid w:val="00B52911"/>
    <w:rsid w:val="00B57AB4"/>
    <w:rsid w:val="00B637DC"/>
    <w:rsid w:val="00B74BE8"/>
    <w:rsid w:val="00B76CCF"/>
    <w:rsid w:val="00BD1D53"/>
    <w:rsid w:val="00BD2B15"/>
    <w:rsid w:val="00BD7A74"/>
    <w:rsid w:val="00C07665"/>
    <w:rsid w:val="00C3023C"/>
    <w:rsid w:val="00C30CB6"/>
    <w:rsid w:val="00C371D1"/>
    <w:rsid w:val="00C60EB7"/>
    <w:rsid w:val="00C84E5D"/>
    <w:rsid w:val="00C91099"/>
    <w:rsid w:val="00C96BB8"/>
    <w:rsid w:val="00CA21CB"/>
    <w:rsid w:val="00CB0B0F"/>
    <w:rsid w:val="00CB1E33"/>
    <w:rsid w:val="00CB2418"/>
    <w:rsid w:val="00CC4185"/>
    <w:rsid w:val="00CC5962"/>
    <w:rsid w:val="00CE28A1"/>
    <w:rsid w:val="00CE3708"/>
    <w:rsid w:val="00D0020D"/>
    <w:rsid w:val="00D042B0"/>
    <w:rsid w:val="00D33755"/>
    <w:rsid w:val="00D35254"/>
    <w:rsid w:val="00D3609F"/>
    <w:rsid w:val="00D50AF0"/>
    <w:rsid w:val="00D53329"/>
    <w:rsid w:val="00D53417"/>
    <w:rsid w:val="00D56B12"/>
    <w:rsid w:val="00D63039"/>
    <w:rsid w:val="00D67978"/>
    <w:rsid w:val="00D915AA"/>
    <w:rsid w:val="00DB27C7"/>
    <w:rsid w:val="00DC015B"/>
    <w:rsid w:val="00DF2284"/>
    <w:rsid w:val="00E014AE"/>
    <w:rsid w:val="00E1689B"/>
    <w:rsid w:val="00E24E39"/>
    <w:rsid w:val="00E448B0"/>
    <w:rsid w:val="00E51864"/>
    <w:rsid w:val="00E87F38"/>
    <w:rsid w:val="00EA5F92"/>
    <w:rsid w:val="00EC6C3F"/>
    <w:rsid w:val="00EE7E01"/>
    <w:rsid w:val="00F05F29"/>
    <w:rsid w:val="00F32E1C"/>
    <w:rsid w:val="00F57F7A"/>
    <w:rsid w:val="00F67B3D"/>
    <w:rsid w:val="00F90112"/>
    <w:rsid w:val="00F91B26"/>
    <w:rsid w:val="00FB3F94"/>
    <w:rsid w:val="00FD4F2A"/>
    <w:rsid w:val="00FD682E"/>
    <w:rsid w:val="00FD6F8D"/>
    <w:rsid w:val="00FE7DA4"/>
    <w:rsid w:val="00FF50F5"/>
    <w:rsid w:val="00FF7A5A"/>
    <w:rsid w:val="00FF7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A24A98"/>
  <w15:docId w15:val="{DD1D4478-4BED-4840-B5D9-F746BE1F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outlineLvl w:val="0"/>
    </w:pPr>
    <w:rPr>
      <w:b/>
      <w:bCs/>
      <w:sz w:val="22"/>
    </w:rPr>
  </w:style>
  <w:style w:type="paragraph" w:styleId="berschrift4">
    <w:name w:val="heading 4"/>
    <w:basedOn w:val="Standard"/>
    <w:next w:val="Standard"/>
    <w:qFormat/>
    <w:pPr>
      <w:keepNext/>
      <w:numPr>
        <w:ilvl w:val="3"/>
        <w:numId w:val="1"/>
      </w:numPr>
      <w:tabs>
        <w:tab w:val="left" w:pos="0"/>
      </w:tabs>
      <w:outlineLvl w:val="3"/>
    </w:pPr>
    <w:rPr>
      <w:b/>
      <w:bCs/>
      <w:color w:val="000000"/>
      <w:sz w:val="20"/>
    </w:rPr>
  </w:style>
  <w:style w:type="paragraph" w:styleId="berschrift8">
    <w:name w:val="heading 8"/>
    <w:basedOn w:val="Standard"/>
    <w:next w:val="Standard"/>
    <w:qFormat/>
    <w:pPr>
      <w:keepNext/>
      <w:numPr>
        <w:ilvl w:val="7"/>
        <w:numId w:val="1"/>
      </w:numPr>
      <w:tabs>
        <w:tab w:val="left" w:pos="0"/>
      </w:tabs>
      <w:outlineLvl w:val="7"/>
    </w:pPr>
    <w:rPr>
      <w:b/>
      <w:bCs/>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cs="Times New Roman"/>
      <w:color w:val="000000"/>
      <w:sz w:val="20"/>
      <w:szCs w:val="20"/>
      <w:lang w:val="it-I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5">
    <w:name w:val="Absatz-Standardschriftart5"/>
  </w:style>
  <w:style w:type="character" w:customStyle="1" w:styleId="Absatz-Standardschriftart4">
    <w:name w:val="Absatz-Standardschriftart4"/>
  </w:style>
  <w:style w:type="character" w:customStyle="1" w:styleId="Absatz-Standardschriftart3">
    <w:name w:val="Absatz-Standardschriftart3"/>
  </w:style>
  <w:style w:type="character" w:customStyle="1" w:styleId="WW8Num2z0">
    <w:name w:val="WW8Num2z0"/>
    <w:rPr>
      <w:rFonts w:cs="Times New Roman"/>
      <w:color w:val="000000"/>
      <w:sz w:val="20"/>
      <w:szCs w:val="20"/>
      <w:lang w:val="it-IT"/>
    </w:rPr>
  </w:style>
  <w:style w:type="character" w:customStyle="1" w:styleId="WW8Num2z1">
    <w:name w:val="WW8Num2z1"/>
  </w:style>
  <w:style w:type="character" w:customStyle="1" w:styleId="WW8Num2z2">
    <w:name w:val="WW8Num2z2"/>
  </w:style>
  <w:style w:type="character" w:customStyle="1" w:styleId="WW8Num2z4">
    <w:name w:val="WW8Num2z4"/>
  </w:style>
  <w:style w:type="character" w:customStyle="1" w:styleId="WW8Num2z5">
    <w:name w:val="WW8Num2z5"/>
  </w:style>
  <w:style w:type="character" w:customStyle="1" w:styleId="WW8Num2z8">
    <w:name w:val="WW8Num2z8"/>
  </w:style>
  <w:style w:type="character" w:customStyle="1" w:styleId="WW8Num3z0">
    <w:name w:val="WW8Num3z0"/>
    <w:rPr>
      <w:rFonts w:cs="Times New Roman"/>
      <w:color w:val="000000"/>
      <w:sz w:val="20"/>
      <w:szCs w:val="20"/>
      <w:lang w:val="it-IT"/>
    </w:rPr>
  </w:style>
  <w:style w:type="character" w:customStyle="1" w:styleId="WW8Num3z1">
    <w:name w:val="WW8Num3z1"/>
  </w:style>
  <w:style w:type="character" w:customStyle="1" w:styleId="WW8Num3z2">
    <w:name w:val="WW8Num3z2"/>
  </w:style>
  <w:style w:type="character" w:customStyle="1" w:styleId="WW8Num3z4">
    <w:name w:val="WW8Num3z4"/>
  </w:style>
  <w:style w:type="character" w:customStyle="1" w:styleId="WW8Num3z5">
    <w:name w:val="WW8Num3z5"/>
  </w:style>
  <w:style w:type="character" w:customStyle="1" w:styleId="WW8Num3z8">
    <w:name w:val="WW8Num3z8"/>
  </w:style>
  <w:style w:type="character" w:customStyle="1" w:styleId="Absatz-Standardschriftart2">
    <w:name w:val="Absatz-Standardschriftart2"/>
  </w:style>
  <w:style w:type="character" w:customStyle="1" w:styleId="Absatz-Standardschriftart1">
    <w:name w:val="Absatz-Standardschriftart1"/>
  </w:style>
  <w:style w:type="character" w:styleId="Hyperlink">
    <w:name w:val="Hyperlink"/>
    <w:rPr>
      <w:rFonts w:ascii="Times New Roman" w:hAnsi="Times New Roman" w:cs="Times New Roman" w:hint="default"/>
      <w:color w:val="0000FF"/>
      <w:u w:val="single"/>
    </w:rPr>
  </w:style>
  <w:style w:type="paragraph" w:customStyle="1" w:styleId="berschrift">
    <w:name w:val="Überschrift"/>
    <w:basedOn w:val="Standard"/>
    <w:next w:val="Textkrper"/>
    <w:pPr>
      <w:keepNext/>
      <w:spacing w:before="240" w:after="120"/>
    </w:pPr>
    <w:rPr>
      <w:rFonts w:ascii="Arial" w:eastAsia="Microsoft YaHei" w:hAnsi="Arial" w:cs="Lucida Sans"/>
      <w:sz w:val="28"/>
      <w:szCs w:val="28"/>
    </w:rPr>
  </w:style>
  <w:style w:type="paragraph" w:styleId="Textkrper">
    <w:name w:val="Body Text"/>
    <w:basedOn w:val="Standard"/>
    <w:pPr>
      <w:spacing w:after="120"/>
    </w:pPr>
  </w:style>
  <w:style w:type="paragraph" w:styleId="Liste">
    <w:name w:val="List"/>
    <w:basedOn w:val="Textkrper"/>
    <w:rPr>
      <w:rFonts w:cs="Lucida Sans"/>
    </w:rPr>
  </w:style>
  <w:style w:type="paragraph" w:customStyle="1" w:styleId="Beschriftung5">
    <w:name w:val="Beschriftung5"/>
    <w:basedOn w:val="Standard"/>
    <w:pPr>
      <w:suppressLineNumbers/>
      <w:spacing w:before="120" w:after="120"/>
    </w:pPr>
    <w:rPr>
      <w:rFonts w:cs="Lucida Sans"/>
      <w:i/>
      <w:iCs/>
    </w:rPr>
  </w:style>
  <w:style w:type="paragraph" w:customStyle="1" w:styleId="Verzeichnis">
    <w:name w:val="Verzeichnis"/>
    <w:basedOn w:val="Standard"/>
    <w:pPr>
      <w:suppressLineNumbers/>
    </w:pPr>
    <w:rPr>
      <w:rFonts w:cs="Lucida Sans"/>
    </w:rPr>
  </w:style>
  <w:style w:type="paragraph" w:customStyle="1" w:styleId="Beschriftung4">
    <w:name w:val="Beschriftung4"/>
    <w:basedOn w:val="Standard"/>
    <w:pPr>
      <w:suppressLineNumbers/>
      <w:spacing w:before="120" w:after="120"/>
    </w:pPr>
    <w:rPr>
      <w:rFonts w:cs="Lucida Sans"/>
      <w:i/>
      <w:iCs/>
    </w:rPr>
  </w:style>
  <w:style w:type="paragraph" w:customStyle="1" w:styleId="Beschriftung3">
    <w:name w:val="Beschriftung3"/>
    <w:basedOn w:val="Standard"/>
    <w:pPr>
      <w:suppressLineNumbers/>
      <w:spacing w:before="120" w:after="120"/>
    </w:pPr>
    <w:rPr>
      <w:rFonts w:cs="Lucida Sans"/>
      <w:i/>
      <w:iCs/>
    </w:rPr>
  </w:style>
  <w:style w:type="paragraph" w:customStyle="1" w:styleId="Beschriftung2">
    <w:name w:val="Beschriftung2"/>
    <w:basedOn w:val="Standard"/>
    <w:pPr>
      <w:suppressLineNumbers/>
      <w:spacing w:before="120" w:after="120"/>
    </w:pPr>
    <w:rPr>
      <w:rFonts w:cs="Lucida Sans"/>
      <w:i/>
      <w:iCs/>
    </w:rPr>
  </w:style>
  <w:style w:type="paragraph" w:customStyle="1" w:styleId="Beschriftung1">
    <w:name w:val="Beschriftung1"/>
    <w:basedOn w:val="Standard"/>
    <w:pPr>
      <w:suppressLineNumbers/>
      <w:spacing w:before="120" w:after="120"/>
    </w:pPr>
    <w:rPr>
      <w:rFonts w:cs="Lucida Sans"/>
      <w:i/>
      <w:iCs/>
    </w:rPr>
  </w:style>
  <w:style w:type="paragraph" w:styleId="StandardWeb">
    <w:name w:val="Normal (Web)"/>
    <w:basedOn w:val="Standard"/>
    <w:pPr>
      <w:suppressAutoHyphens w:val="0"/>
      <w:spacing w:before="280" w:after="119"/>
    </w:pPr>
    <w:rPr>
      <w:lang w:eastAsia="he-IL" w:bidi="he-IL"/>
    </w:rPr>
  </w:style>
  <w:style w:type="paragraph" w:customStyle="1" w:styleId="Textkrper22">
    <w:name w:val="Textkörper 22"/>
    <w:basedOn w:val="Standard"/>
    <w:rPr>
      <w:b/>
      <w:bCs/>
      <w:sz w:val="22"/>
    </w:rPr>
  </w:style>
  <w:style w:type="paragraph" w:customStyle="1" w:styleId="Textkrper21">
    <w:name w:val="Textkörper 21"/>
    <w:basedOn w:val="Standard"/>
    <w:rPr>
      <w:b/>
      <w:bCs/>
      <w:sz w:val="22"/>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rPr>
      <w:rFonts w:ascii="Tahoma" w:hAnsi="Tahoma" w:cs="Tahoma"/>
      <w:sz w:val="16"/>
      <w:szCs w:val="16"/>
    </w:rPr>
  </w:style>
  <w:style w:type="character" w:styleId="BesuchterLink">
    <w:name w:val="FollowedHyperlink"/>
    <w:rsid w:val="00444E41"/>
    <w:rPr>
      <w:color w:val="800080"/>
      <w:u w:val="single"/>
    </w:rPr>
  </w:style>
  <w:style w:type="table" w:styleId="Tabellenraster">
    <w:name w:val="Table Grid"/>
    <w:basedOn w:val="NormaleTabelle"/>
    <w:uiPriority w:val="59"/>
    <w:rsid w:val="005A78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2D581B"/>
    <w:pPr>
      <w:suppressAutoHyphens w:val="0"/>
    </w:pPr>
    <w:rPr>
      <w:rFonts w:ascii="Calibri" w:eastAsia="Calibri" w:hAnsi="Calibri"/>
      <w:sz w:val="22"/>
      <w:szCs w:val="21"/>
      <w:lang w:eastAsia="en-US"/>
    </w:rPr>
  </w:style>
  <w:style w:type="character" w:customStyle="1" w:styleId="NurTextZchn">
    <w:name w:val="Nur Text Zchn"/>
    <w:link w:val="NurText"/>
    <w:uiPriority w:val="99"/>
    <w:rsid w:val="002D581B"/>
    <w:rPr>
      <w:rFonts w:ascii="Calibri" w:eastAsia="Calibri" w:hAnsi="Calibri"/>
      <w:sz w:val="22"/>
      <w:szCs w:val="21"/>
      <w:lang w:eastAsia="en-US"/>
    </w:rPr>
  </w:style>
  <w:style w:type="character" w:customStyle="1" w:styleId="fontstyle01">
    <w:name w:val="fontstyle01"/>
    <w:rsid w:val="00A50A60"/>
    <w:rPr>
      <w:rFonts w:ascii="TimesNewRoman" w:hAnsi="TimesNew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048964">
      <w:bodyDiv w:val="1"/>
      <w:marLeft w:val="0"/>
      <w:marRight w:val="0"/>
      <w:marTop w:val="0"/>
      <w:marBottom w:val="0"/>
      <w:divBdr>
        <w:top w:val="none" w:sz="0" w:space="0" w:color="auto"/>
        <w:left w:val="none" w:sz="0" w:space="0" w:color="auto"/>
        <w:bottom w:val="none" w:sz="0" w:space="0" w:color="auto"/>
        <w:right w:val="none" w:sz="0" w:space="0" w:color="auto"/>
      </w:divBdr>
    </w:div>
    <w:div w:id="1867517476">
      <w:bodyDiv w:val="1"/>
      <w:marLeft w:val="0"/>
      <w:marRight w:val="0"/>
      <w:marTop w:val="0"/>
      <w:marBottom w:val="0"/>
      <w:divBdr>
        <w:top w:val="none" w:sz="0" w:space="0" w:color="auto"/>
        <w:left w:val="none" w:sz="0" w:space="0" w:color="auto"/>
        <w:bottom w:val="none" w:sz="0" w:space="0" w:color="auto"/>
        <w:right w:val="none" w:sz="0" w:space="0" w:color="auto"/>
      </w:divBdr>
    </w:div>
    <w:div w:id="19787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www.gsp-sipo.de/delmenhor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enand\Documents\RD1\Rolf%20Dieter\RD\Auszug%20GSP\Einladungen\Vorlagen%20f&#252;r%20EinlSchriftverkehr\EL%20online-Vers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28BE-A1B2-45AE-B72C-56853090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 online-Version.dotx</Template>
  <TotalTime>0</TotalTime>
  <Pages>1</Pages>
  <Words>489</Words>
  <Characters>3085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3567</CharactersWithSpaces>
  <SharedDoc>false</SharedDoc>
  <HLinks>
    <vt:vector size="6" baseType="variant">
      <vt:variant>
        <vt:i4>196697</vt:i4>
      </vt:variant>
      <vt:variant>
        <vt:i4>0</vt:i4>
      </vt:variant>
      <vt:variant>
        <vt:i4>0</vt:i4>
      </vt:variant>
      <vt:variant>
        <vt:i4>5</vt:i4>
      </vt:variant>
      <vt:variant>
        <vt:lpwstr>https://www.gsp-sipo.de/aktivitaeten/veranstaltungen-anmeldung?tx_sfeventmgt_pievent%5Baction%5D=registration&amp;tx_sfeventmgt_pievent%5Bcontroller%5D=Event&amp;tx_sfeventmgt_pievent%5Bevent%5D=2579&amp;cHash=3da626543541728cfd7e1c3b6847b30b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Wienand</dc:creator>
  <cp:lastModifiedBy>Harald Mauritz</cp:lastModifiedBy>
  <cp:revision>2</cp:revision>
  <cp:lastPrinted>2026-04-14T21:16:00Z</cp:lastPrinted>
  <dcterms:created xsi:type="dcterms:W3CDTF">2026-05-07T18:17:00Z</dcterms:created>
  <dcterms:modified xsi:type="dcterms:W3CDTF">2026-05-07T18:17:00Z</dcterms:modified>
</cp:coreProperties>
</file>